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2A8" w:rsidRDefault="000612A8" w:rsidP="001761FF">
      <w:pPr>
        <w:spacing w:after="0"/>
        <w:jc w:val="center"/>
        <w:rPr>
          <w:rFonts w:ascii="Palatino Linotype" w:eastAsia="Calibri" w:hAnsi="Palatino Linotype" w:cs="Arial"/>
          <w:b/>
          <w:smallCaps/>
          <w:sz w:val="40"/>
          <w:szCs w:val="40"/>
          <w:lang w:val="en-GB"/>
        </w:rPr>
      </w:pPr>
    </w:p>
    <w:p w:rsidR="000612A8" w:rsidRPr="00440B9F" w:rsidRDefault="000612A8" w:rsidP="001761FF">
      <w:pPr>
        <w:spacing w:after="0"/>
        <w:jc w:val="center"/>
        <w:rPr>
          <w:rFonts w:ascii="Palatino Linotype" w:hAnsi="Palatino Linotype" w:cs="Arial"/>
          <w:b/>
          <w:smallCaps/>
          <w:sz w:val="40"/>
          <w:szCs w:val="40"/>
          <w:lang w:val="en-GB"/>
        </w:rPr>
      </w:pPr>
      <w:r w:rsidRPr="00440B9F">
        <w:rPr>
          <w:rFonts w:ascii="Palatino Linotype" w:eastAsia="Calibri" w:hAnsi="Palatino Linotype" w:cs="Arial"/>
          <w:b/>
          <w:smallCaps/>
          <w:sz w:val="40"/>
          <w:szCs w:val="40"/>
          <w:lang w:val="en-GB"/>
        </w:rPr>
        <w:t>Negotiating the Field:</w:t>
      </w:r>
    </w:p>
    <w:p w:rsidR="000612A8" w:rsidRPr="00440B9F" w:rsidRDefault="000612A8" w:rsidP="001761FF">
      <w:pPr>
        <w:spacing w:after="0"/>
        <w:jc w:val="center"/>
        <w:rPr>
          <w:rFonts w:ascii="Palatino Linotype" w:eastAsia="Calibri" w:hAnsi="Palatino Linotype" w:cs="Arial"/>
          <w:b/>
          <w:smallCaps/>
          <w:sz w:val="40"/>
          <w:szCs w:val="40"/>
          <w:lang w:val="en-GB"/>
        </w:rPr>
      </w:pPr>
      <w:r w:rsidRPr="00440B9F">
        <w:rPr>
          <w:rFonts w:ascii="Palatino Linotype" w:eastAsia="Calibri" w:hAnsi="Palatino Linotype" w:cs="Arial"/>
          <w:b/>
          <w:smallCaps/>
          <w:sz w:val="40"/>
          <w:szCs w:val="40"/>
          <w:lang w:val="en-GB"/>
        </w:rPr>
        <w:t>American Protestant Missionaries in Ottoman Syria, 1823 to 1860</w:t>
      </w:r>
    </w:p>
    <w:p w:rsidR="000612A8" w:rsidRPr="00440B9F" w:rsidRDefault="000612A8" w:rsidP="001761FF">
      <w:pPr>
        <w:spacing w:after="0"/>
        <w:jc w:val="center"/>
        <w:rPr>
          <w:rFonts w:ascii="Palatino Linotype" w:hAnsi="Palatino Linotype" w:cs="Arial"/>
          <w:b/>
          <w:smallCaps/>
          <w:sz w:val="40"/>
          <w:szCs w:val="40"/>
          <w:lang w:val="en-GB"/>
        </w:rPr>
      </w:pPr>
    </w:p>
    <w:p w:rsidR="000612A8" w:rsidRPr="00440B9F" w:rsidRDefault="000612A8" w:rsidP="001761FF">
      <w:pPr>
        <w:spacing w:after="0"/>
        <w:jc w:val="center"/>
        <w:rPr>
          <w:rFonts w:ascii="Palatino Linotype" w:hAnsi="Palatino Linotype" w:cs="Arial"/>
          <w:sz w:val="28"/>
          <w:szCs w:val="28"/>
          <w:lang w:val="en-GB"/>
        </w:rPr>
      </w:pPr>
      <w:r w:rsidRPr="00440B9F">
        <w:rPr>
          <w:rFonts w:ascii="Palatino Linotype" w:hAnsi="Palatino Linotype" w:cs="Arial"/>
          <w:sz w:val="28"/>
          <w:szCs w:val="28"/>
          <w:lang w:val="en-GB"/>
        </w:rPr>
        <w:t>Christine Beth Lindner</w:t>
      </w:r>
    </w:p>
    <w:p w:rsidR="000612A8" w:rsidRPr="00440B9F" w:rsidRDefault="000612A8" w:rsidP="001761FF">
      <w:pPr>
        <w:spacing w:after="0"/>
        <w:jc w:val="center"/>
        <w:rPr>
          <w:rFonts w:ascii="Palatino Linotype" w:hAnsi="Palatino Linotype" w:cs="Arial"/>
          <w:sz w:val="36"/>
          <w:szCs w:val="36"/>
          <w:lang w:val="en-GB"/>
        </w:rPr>
      </w:pPr>
    </w:p>
    <w:p w:rsidR="000612A8" w:rsidRPr="00440B9F" w:rsidRDefault="000612A8" w:rsidP="001761FF">
      <w:pPr>
        <w:spacing w:after="0"/>
        <w:jc w:val="center"/>
        <w:rPr>
          <w:rFonts w:ascii="Palatino Linotype" w:hAnsi="Palatino Linotype" w:cs="Arial"/>
          <w:sz w:val="36"/>
          <w:szCs w:val="36"/>
          <w:lang w:val="en-GB"/>
        </w:rPr>
      </w:pPr>
    </w:p>
    <w:p w:rsidR="000612A8" w:rsidRPr="00440B9F" w:rsidRDefault="000612A8" w:rsidP="001761FF">
      <w:pPr>
        <w:spacing w:after="0"/>
        <w:jc w:val="center"/>
        <w:rPr>
          <w:rFonts w:ascii="Palatino Linotype" w:hAnsi="Palatino Linotype" w:cs="Arial"/>
          <w:sz w:val="36"/>
          <w:szCs w:val="36"/>
          <w:lang w:val="en-GB"/>
        </w:rPr>
      </w:pPr>
    </w:p>
    <w:p w:rsidR="000612A8" w:rsidRPr="00440B9F" w:rsidRDefault="000612A8" w:rsidP="001761FF">
      <w:pPr>
        <w:spacing w:after="0"/>
        <w:jc w:val="center"/>
        <w:rPr>
          <w:rFonts w:ascii="Palatino Linotype" w:hAnsi="Palatino Linotype" w:cs="Arial"/>
          <w:sz w:val="36"/>
          <w:szCs w:val="36"/>
          <w:lang w:val="en-GB"/>
        </w:rPr>
      </w:pPr>
    </w:p>
    <w:p w:rsidR="000612A8" w:rsidRPr="00440B9F" w:rsidRDefault="000612A8" w:rsidP="001761FF">
      <w:pPr>
        <w:spacing w:after="0"/>
        <w:jc w:val="center"/>
        <w:rPr>
          <w:rFonts w:ascii="Palatino Linotype" w:hAnsi="Palatino Linotype" w:cs="Arial"/>
          <w:sz w:val="36"/>
          <w:szCs w:val="36"/>
          <w:lang w:val="en-GB"/>
        </w:rPr>
      </w:pPr>
    </w:p>
    <w:p w:rsidR="000612A8" w:rsidRPr="00440B9F" w:rsidRDefault="000612A8" w:rsidP="001761FF">
      <w:pPr>
        <w:spacing w:after="0"/>
        <w:jc w:val="center"/>
        <w:rPr>
          <w:rFonts w:ascii="Palatino Linotype" w:hAnsi="Palatino Linotype" w:cs="Arial"/>
          <w:sz w:val="36"/>
          <w:szCs w:val="36"/>
          <w:lang w:val="en-GB"/>
        </w:rPr>
      </w:pPr>
    </w:p>
    <w:p w:rsidR="000612A8" w:rsidRPr="00440B9F" w:rsidRDefault="000612A8" w:rsidP="001761FF">
      <w:pPr>
        <w:spacing w:after="0"/>
        <w:jc w:val="center"/>
        <w:rPr>
          <w:rFonts w:ascii="Palatino Linotype" w:hAnsi="Palatino Linotype" w:cs="Arial"/>
          <w:sz w:val="36"/>
          <w:szCs w:val="36"/>
          <w:lang w:val="en-GB"/>
        </w:rPr>
      </w:pPr>
    </w:p>
    <w:p w:rsidR="000612A8" w:rsidRPr="00440B9F" w:rsidRDefault="000612A8" w:rsidP="001761FF">
      <w:pPr>
        <w:spacing w:after="0"/>
        <w:jc w:val="center"/>
        <w:rPr>
          <w:rFonts w:ascii="Palatino Linotype" w:hAnsi="Palatino Linotype" w:cs="Arial"/>
          <w:sz w:val="36"/>
          <w:szCs w:val="36"/>
          <w:lang w:val="en-GB"/>
        </w:rPr>
      </w:pPr>
    </w:p>
    <w:p w:rsidR="000612A8" w:rsidRPr="00440B9F" w:rsidRDefault="000612A8" w:rsidP="001761FF">
      <w:pPr>
        <w:spacing w:after="0"/>
        <w:jc w:val="center"/>
        <w:rPr>
          <w:rFonts w:ascii="Palatino Linotype" w:hAnsi="Palatino Linotype" w:cs="Arial"/>
          <w:smallCaps/>
          <w:sz w:val="24"/>
          <w:szCs w:val="24"/>
          <w:lang w:val="en-GB"/>
        </w:rPr>
      </w:pPr>
      <w:r w:rsidRPr="00440B9F">
        <w:rPr>
          <w:rFonts w:ascii="Palatino Linotype" w:hAnsi="Palatino Linotype" w:cs="Arial"/>
          <w:smallCaps/>
          <w:sz w:val="24"/>
          <w:szCs w:val="24"/>
          <w:lang w:val="en-GB"/>
        </w:rPr>
        <w:t>A THESIS SUBMITTED IN FULFILLMENT OF</w:t>
      </w:r>
    </w:p>
    <w:p w:rsidR="000612A8" w:rsidRPr="00440B9F" w:rsidRDefault="000612A8" w:rsidP="001761FF">
      <w:pPr>
        <w:spacing w:after="0"/>
        <w:jc w:val="center"/>
        <w:rPr>
          <w:rFonts w:ascii="Palatino Linotype" w:hAnsi="Palatino Linotype" w:cs="Arial"/>
          <w:smallCaps/>
          <w:sz w:val="24"/>
          <w:szCs w:val="24"/>
          <w:lang w:val="en-GB"/>
        </w:rPr>
      </w:pPr>
      <w:r w:rsidRPr="00440B9F">
        <w:rPr>
          <w:rFonts w:ascii="Palatino Linotype" w:hAnsi="Palatino Linotype" w:cs="Arial"/>
          <w:smallCaps/>
          <w:sz w:val="24"/>
          <w:szCs w:val="24"/>
          <w:lang w:val="en-GB"/>
        </w:rPr>
        <w:t>THE REQUIREMENTS FOR THE DEGREE OF</w:t>
      </w:r>
    </w:p>
    <w:p w:rsidR="000612A8" w:rsidRPr="00440B9F" w:rsidRDefault="000612A8" w:rsidP="001761FF">
      <w:pPr>
        <w:spacing w:after="0"/>
        <w:jc w:val="center"/>
        <w:rPr>
          <w:rFonts w:ascii="Palatino Linotype" w:hAnsi="Palatino Linotype" w:cs="Arial"/>
          <w:smallCaps/>
          <w:sz w:val="24"/>
          <w:szCs w:val="24"/>
          <w:lang w:val="en-GB"/>
        </w:rPr>
      </w:pPr>
    </w:p>
    <w:p w:rsidR="000612A8" w:rsidRPr="00440B9F" w:rsidRDefault="000612A8" w:rsidP="001761FF">
      <w:pPr>
        <w:spacing w:after="0"/>
        <w:jc w:val="center"/>
        <w:rPr>
          <w:rFonts w:ascii="Palatino Linotype" w:hAnsi="Palatino Linotype" w:cs="Arial"/>
          <w:smallCaps/>
          <w:sz w:val="24"/>
          <w:szCs w:val="24"/>
          <w:lang w:val="en-GB"/>
        </w:rPr>
      </w:pPr>
      <w:r w:rsidRPr="00440B9F">
        <w:rPr>
          <w:rFonts w:ascii="Palatino Linotype" w:hAnsi="Palatino Linotype" w:cs="Arial"/>
          <w:smallCaps/>
          <w:sz w:val="24"/>
          <w:szCs w:val="24"/>
          <w:lang w:val="en-GB"/>
        </w:rPr>
        <w:t>DOCTOR OF PHILOSOPHY</w:t>
      </w:r>
    </w:p>
    <w:p w:rsidR="000612A8" w:rsidRPr="00440B9F" w:rsidRDefault="000612A8" w:rsidP="001761FF">
      <w:pPr>
        <w:spacing w:after="0"/>
        <w:jc w:val="center"/>
        <w:rPr>
          <w:rFonts w:ascii="Palatino Linotype" w:hAnsi="Palatino Linotype" w:cs="Arial"/>
          <w:sz w:val="24"/>
          <w:szCs w:val="24"/>
          <w:lang w:val="en-GB"/>
        </w:rPr>
      </w:pPr>
    </w:p>
    <w:p w:rsidR="000612A8" w:rsidRPr="00440B9F" w:rsidRDefault="000612A8" w:rsidP="001761FF">
      <w:pPr>
        <w:spacing w:after="0"/>
        <w:jc w:val="center"/>
        <w:rPr>
          <w:rFonts w:ascii="Palatino Linotype" w:hAnsi="Palatino Linotype" w:cs="Arial"/>
          <w:sz w:val="24"/>
          <w:szCs w:val="24"/>
          <w:lang w:val="en-GB"/>
        </w:rPr>
      </w:pPr>
      <w:r w:rsidRPr="00440B9F">
        <w:rPr>
          <w:rFonts w:ascii="Palatino Linotype" w:hAnsi="Palatino Linotype" w:cs="Arial"/>
          <w:sz w:val="24"/>
          <w:szCs w:val="24"/>
          <w:lang w:val="en-GB"/>
        </w:rPr>
        <w:t>University of Edinburgh</w:t>
      </w:r>
    </w:p>
    <w:p w:rsidR="000612A8" w:rsidRPr="00440B9F" w:rsidRDefault="000612A8" w:rsidP="001761FF">
      <w:pPr>
        <w:spacing w:after="0"/>
        <w:jc w:val="center"/>
        <w:rPr>
          <w:rFonts w:ascii="Palatino Linotype" w:hAnsi="Palatino Linotype" w:cs="Arial"/>
          <w:sz w:val="24"/>
          <w:szCs w:val="24"/>
          <w:lang w:val="en-GB"/>
        </w:rPr>
      </w:pPr>
    </w:p>
    <w:p w:rsidR="000612A8" w:rsidRPr="00440B9F" w:rsidRDefault="000612A8" w:rsidP="001761FF">
      <w:pPr>
        <w:spacing w:after="0"/>
        <w:jc w:val="center"/>
        <w:rPr>
          <w:rFonts w:ascii="Palatino Linotype" w:hAnsi="Palatino Linotype" w:cs="Arial"/>
          <w:sz w:val="24"/>
          <w:szCs w:val="24"/>
          <w:lang w:val="en-GB"/>
        </w:rPr>
      </w:pPr>
      <w:r w:rsidRPr="00440B9F">
        <w:rPr>
          <w:rFonts w:ascii="Palatino Linotype" w:hAnsi="Palatino Linotype" w:cs="Arial"/>
          <w:sz w:val="24"/>
          <w:szCs w:val="24"/>
          <w:lang w:val="en-GB"/>
        </w:rPr>
        <w:t>2009</w:t>
      </w:r>
      <w:r w:rsidRPr="00440B9F">
        <w:rPr>
          <w:rFonts w:ascii="Palatino Linotype" w:hAnsi="Palatino Linotype" w:cs="Arial"/>
          <w:sz w:val="24"/>
          <w:szCs w:val="24"/>
          <w:lang w:val="en-GB"/>
        </w:rPr>
        <w:br w:type="page"/>
      </w:r>
    </w:p>
    <w:p w:rsidR="000612A8" w:rsidRPr="00440B9F" w:rsidRDefault="000612A8" w:rsidP="001761FF">
      <w:pPr>
        <w:spacing w:after="0"/>
        <w:rPr>
          <w:rFonts w:ascii="Palatino Linotype" w:hAnsi="Palatino Linotype" w:cs="Arial"/>
          <w:sz w:val="24"/>
          <w:szCs w:val="24"/>
          <w:lang w:val="en-GB"/>
        </w:rPr>
      </w:pPr>
    </w:p>
    <w:p w:rsidR="000612A8" w:rsidRPr="00440B9F" w:rsidRDefault="000612A8" w:rsidP="001761FF">
      <w:pPr>
        <w:spacing w:after="0"/>
        <w:rPr>
          <w:rFonts w:ascii="Palatino Linotype" w:hAnsi="Palatino Linotype" w:cs="Arial"/>
          <w:sz w:val="24"/>
          <w:szCs w:val="24"/>
          <w:lang w:val="en-GB"/>
        </w:rPr>
      </w:pPr>
    </w:p>
    <w:p w:rsidR="000612A8" w:rsidRPr="00440B9F" w:rsidRDefault="000612A8" w:rsidP="001761FF">
      <w:pPr>
        <w:spacing w:after="0"/>
        <w:rPr>
          <w:rFonts w:ascii="Palatino Linotype" w:hAnsi="Palatino Linotype" w:cs="Arial"/>
          <w:sz w:val="24"/>
          <w:szCs w:val="24"/>
          <w:lang w:val="en-GB"/>
        </w:rPr>
      </w:pPr>
    </w:p>
    <w:p w:rsidR="000612A8" w:rsidRPr="00440B9F" w:rsidRDefault="000612A8" w:rsidP="001761FF">
      <w:pPr>
        <w:spacing w:after="0"/>
        <w:rPr>
          <w:rFonts w:ascii="Palatino Linotype" w:hAnsi="Palatino Linotype" w:cs="Arial"/>
          <w:sz w:val="24"/>
          <w:szCs w:val="24"/>
          <w:lang w:val="en-GB"/>
        </w:rPr>
      </w:pPr>
    </w:p>
    <w:p w:rsidR="000612A8" w:rsidRPr="00440B9F" w:rsidRDefault="000612A8" w:rsidP="001761FF">
      <w:pPr>
        <w:spacing w:after="0"/>
        <w:jc w:val="center"/>
        <w:rPr>
          <w:rFonts w:ascii="Palatino Linotype" w:hAnsi="Palatino Linotype" w:cs="Arial"/>
          <w:lang w:val="en-GB"/>
        </w:rPr>
      </w:pPr>
      <w:r w:rsidRPr="00440B9F">
        <w:rPr>
          <w:rFonts w:ascii="Palatino Linotype" w:hAnsi="Palatino Linotype" w:cs="Arial"/>
          <w:lang w:val="en-GB"/>
        </w:rPr>
        <w:t>In loving memory of my grandmother, Sophie Jaekel</w:t>
      </w:r>
      <w:r w:rsidRPr="00440B9F">
        <w:rPr>
          <w:rFonts w:ascii="Palatino Linotype" w:hAnsi="Palatino Linotype" w:cs="Arial"/>
          <w:lang w:val="en-GB"/>
        </w:rPr>
        <w:br w:type="page"/>
      </w:r>
    </w:p>
    <w:p w:rsidR="000612A8" w:rsidRPr="00440B9F" w:rsidRDefault="000612A8" w:rsidP="001761FF">
      <w:pPr>
        <w:spacing w:after="0"/>
        <w:jc w:val="center"/>
        <w:rPr>
          <w:rFonts w:ascii="Arial" w:hAnsi="Arial" w:cs="Arial"/>
          <w:b/>
          <w:smallCaps/>
          <w:lang w:val="en-GB"/>
        </w:rPr>
      </w:pPr>
      <w:r w:rsidRPr="00440B9F">
        <w:rPr>
          <w:rFonts w:ascii="Arial" w:hAnsi="Arial" w:cs="Arial"/>
          <w:b/>
          <w:smallCaps/>
          <w:lang w:val="en-GB"/>
        </w:rPr>
        <w:t>Abstract</w:t>
      </w:r>
    </w:p>
    <w:p w:rsidR="000612A8" w:rsidRPr="00440B9F" w:rsidRDefault="000612A8" w:rsidP="001761FF">
      <w:pPr>
        <w:spacing w:after="0"/>
        <w:jc w:val="both"/>
        <w:rPr>
          <w:rFonts w:ascii="Palatino Linotype" w:hAnsi="Palatino Linotype" w:cs="Arial"/>
          <w:sz w:val="24"/>
          <w:szCs w:val="24"/>
          <w:lang w:val="en-GB"/>
        </w:rPr>
      </w:pPr>
    </w:p>
    <w:p w:rsidR="000612A8" w:rsidRPr="00440B9F" w:rsidRDefault="000612A8" w:rsidP="001761FF">
      <w:pPr>
        <w:spacing w:after="0"/>
        <w:jc w:val="both"/>
        <w:rPr>
          <w:rFonts w:ascii="Palatino Linotype" w:hAnsi="Palatino Linotype" w:cs="Arial"/>
          <w:sz w:val="24"/>
          <w:szCs w:val="24"/>
          <w:lang w:val="en-GB"/>
        </w:rPr>
      </w:pPr>
    </w:p>
    <w:p w:rsidR="000612A8" w:rsidRPr="00440B9F" w:rsidRDefault="000612A8" w:rsidP="001761FF">
      <w:pPr>
        <w:spacing w:after="0"/>
        <w:jc w:val="both"/>
        <w:rPr>
          <w:rFonts w:ascii="Palatino Linotype" w:eastAsia="Calibri" w:hAnsi="Palatino Linotype" w:cs="Arial"/>
          <w:lang w:val="en-GB"/>
        </w:rPr>
      </w:pPr>
      <w:r w:rsidRPr="00440B9F">
        <w:rPr>
          <w:rFonts w:ascii="Palatino Linotype" w:eastAsia="Calibri" w:hAnsi="Palatino Linotype" w:cs="Arial"/>
          <w:lang w:val="en-GB"/>
        </w:rPr>
        <w:t xml:space="preserve">This thesis examines the work of the missionaries from the American Board of Commissioners for Foreign Missions (ABCFM) and the rise of a Protestant community in Ottoman Syria, from the commencement of the missionary station at Beirut in 1823, to the dissolution of the community in 1860. The primary goals of this thesis are to investigate the history of this missionary encounter and the culture of the new community. This analysis is guided by the theoretical framework of Practice Theory and employs gender as a lens to explore the development of the Protestant identity. It argues that the Protestant community in Ottoman Syria emerged within the expanding port-city of Beirut and was situated within both the American and Ottoman historical contexts. The social structures that defined this community reflect the centrality of the ABCFM missionaries within the community and reveals a latent hierarchy based upon racial difference. However, tensions within the community and subversions to the missionaries’ definition of Protestantism persisted throughout the period under review, which eventually led to the fragmentation of the community in 1860. The contribution of this thesis lies in its investigation onto the activities of women and their delineation of Protestant womanhood and motherhood, as an important manifestation of Protestant culture. This work demonstrates the centrality of women to the development of the Protestant community in Ottoman Syria and reveals the complex interpersonal relationships that defined this missionary encounter. </w:t>
      </w:r>
    </w:p>
    <w:p w:rsidR="000612A8" w:rsidRPr="00440B9F" w:rsidRDefault="000612A8" w:rsidP="001761FF">
      <w:pPr>
        <w:spacing w:after="0"/>
        <w:rPr>
          <w:rFonts w:ascii="Palatino Linotype" w:hAnsi="Palatino Linotype" w:cs="Arial"/>
          <w:sz w:val="24"/>
          <w:szCs w:val="24"/>
          <w:lang w:val="en-GB"/>
        </w:rPr>
      </w:pPr>
    </w:p>
    <w:p w:rsidR="000612A8" w:rsidRPr="00440B9F" w:rsidRDefault="000612A8" w:rsidP="001761FF">
      <w:pPr>
        <w:spacing w:after="0"/>
        <w:rPr>
          <w:rFonts w:ascii="Palatino Linotype" w:hAnsi="Palatino Linotype" w:cs="Arial"/>
          <w:sz w:val="24"/>
          <w:szCs w:val="24"/>
          <w:lang w:val="en-GB"/>
        </w:rPr>
      </w:pPr>
      <w:r w:rsidRPr="00440B9F">
        <w:rPr>
          <w:rFonts w:ascii="Palatino Linotype" w:hAnsi="Palatino Linotype" w:cs="Arial"/>
          <w:sz w:val="24"/>
          <w:szCs w:val="24"/>
          <w:lang w:val="en-GB"/>
        </w:rPr>
        <w:br w:type="page"/>
      </w:r>
    </w:p>
    <w:p w:rsidR="000612A8" w:rsidRPr="00440B9F" w:rsidRDefault="000612A8" w:rsidP="001761FF">
      <w:pPr>
        <w:spacing w:after="0"/>
        <w:jc w:val="center"/>
        <w:rPr>
          <w:rFonts w:ascii="Arial" w:hAnsi="Arial" w:cs="Arial"/>
          <w:b/>
          <w:smallCaps/>
          <w:lang w:val="en-GB"/>
        </w:rPr>
      </w:pPr>
      <w:r w:rsidRPr="00440B9F">
        <w:rPr>
          <w:rFonts w:ascii="Arial" w:hAnsi="Arial" w:cs="Arial"/>
          <w:b/>
          <w:smallCaps/>
          <w:lang w:val="en-GB"/>
        </w:rPr>
        <w:t>Acknowledgements</w:t>
      </w:r>
    </w:p>
    <w:p w:rsidR="000612A8" w:rsidRPr="00440B9F" w:rsidRDefault="000612A8" w:rsidP="001761FF">
      <w:pPr>
        <w:spacing w:after="0"/>
        <w:jc w:val="both"/>
        <w:rPr>
          <w:rFonts w:ascii="Palatino Linotype" w:hAnsi="Palatino Linotype" w:cs="Arial"/>
          <w:lang w:val="en-GB"/>
        </w:rPr>
      </w:pPr>
    </w:p>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This thesis is the result not only of the research conducted over the past four years, but of various adventures, for which I have many individuals to thank. I would first like to thank my friends and family, whose support encouraged me to continue on this journey of often uncharted territories. I am indebted to my supervisor, Anthony Gorman, who agreed to take on this challenge and guide the not-so-straightforward development of my work. The advice and kind words provided by Kamran Rastegar and Willy Jansen, who examined my work, allowed me to finalise this project. Numerous colleagues and friends read through earlier drafts of this thesis and helped me refine my understanding of this material. I would like to specifically thank Sarah Sheesley, Scott Spurlock, Kifah Hanna and Frauke Matthes for the insight they offered as well as the comic relief and lively banter that got me through the dark days of completing this thesis. The participants of the Christian Missionaries in the Middle East: Re-Thinking Colonial Encounters Workshop in Raleigh, North Carolina, 4-5 May 2007 offered innovative insights onto missionary encounters, while introducing me to a new cadre of colleagues. I am grateful to Ellen Fleischmann, Eleanor Doumato, Aleksandra Majstorac Kobiljski and Michael Marten for not only sharing resources and data, but for their kind words and encouragement. The early guidance provided by John Chalcraft, Andrew Newman, Janet Starkey and Paul Starkey continued to influence my work and I am thankful for their support. Habib Badr shared with me invaluable data on the National Evangelical Church in Beirut, which helped me to better understand this community. This study would not have been possible without the assistance of the various archivists and librarians who helped me access, identify and interpret the sources, particularly those at Harvard’s Houghton, Lamont and Andover-Harvard Theological Libraries, the American University of Beirut’s Archives and Yale Divinity School’s Archives. And to all those who reminded me to smile and continue persevering with this project: you are too many to name, but played an important role in my completing this thesis and I am grateful for that.</w:t>
      </w:r>
    </w:p>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 xml:space="preserve">   I declare that thesis has been composed of myself, is of my own work and has not been submitted for any other degree or professional qualifications. </w:t>
      </w:r>
    </w:p>
    <w:p w:rsidR="000612A8" w:rsidRPr="00440B9F" w:rsidRDefault="000612A8" w:rsidP="001761FF">
      <w:pPr>
        <w:spacing w:before="480" w:after="0"/>
        <w:jc w:val="both"/>
        <w:rPr>
          <w:rFonts w:ascii="Arial" w:hAnsi="Arial" w:cs="Arial"/>
          <w:sz w:val="24"/>
          <w:szCs w:val="24"/>
          <w:lang w:val="en-GB"/>
        </w:rPr>
      </w:pPr>
      <w:r w:rsidRPr="00440B9F">
        <w:rPr>
          <w:rFonts w:ascii="Palatino Linotype" w:hAnsi="Palatino Linotype" w:cs="Arial"/>
          <w:lang w:val="en-GB"/>
        </w:rPr>
        <w:t>……………………………………………………….….</w:t>
      </w:r>
      <w:r w:rsidRPr="00440B9F">
        <w:rPr>
          <w:rFonts w:ascii="Palatino Linotype" w:hAnsi="Palatino Linotype" w:cs="Arial"/>
          <w:lang w:val="en-GB"/>
        </w:rPr>
        <w:tab/>
      </w:r>
      <w:r w:rsidRPr="00440B9F">
        <w:rPr>
          <w:rFonts w:ascii="Palatino Linotype" w:hAnsi="Palatino Linotype" w:cs="Arial"/>
          <w:lang w:val="en-GB"/>
        </w:rPr>
        <w:tab/>
        <w:t xml:space="preserve">         ..………….……</w:t>
      </w:r>
    </w:p>
    <w:tbl>
      <w:tblPr>
        <w:tblStyle w:val="TableGrid"/>
        <w:tblpPr w:leftFromText="180" w:rightFromText="180" w:vertAnchor="page" w:horzAnchor="margin" w:tblpY="1576"/>
        <w:tblW w:w="8842" w:type="dxa"/>
        <w:tblBorders>
          <w:top w:val="none" w:sz="0" w:space="0" w:color="auto"/>
          <w:left w:val="none" w:sz="0" w:space="0" w:color="auto"/>
          <w:bottom w:val="none" w:sz="0" w:space="0" w:color="auto"/>
          <w:right w:val="none" w:sz="0" w:space="0" w:color="auto"/>
          <w:insideH w:val="none" w:sz="0" w:space="0" w:color="auto"/>
        </w:tblBorders>
        <w:tblLook w:val="04A0"/>
      </w:tblPr>
      <w:tblGrid>
        <w:gridCol w:w="1368"/>
        <w:gridCol w:w="252"/>
        <w:gridCol w:w="810"/>
        <w:gridCol w:w="5760"/>
        <w:gridCol w:w="652"/>
      </w:tblGrid>
      <w:tr w:rsidR="000612A8" w:rsidRPr="00440B9F" w:rsidTr="004D4E9C">
        <w:tc>
          <w:tcPr>
            <w:tcW w:w="8842" w:type="dxa"/>
            <w:gridSpan w:val="5"/>
            <w:tcBorders>
              <w:top w:val="nil"/>
              <w:bottom w:val="nil"/>
            </w:tcBorders>
          </w:tcPr>
          <w:p w:rsidR="000612A8" w:rsidRPr="00440B9F" w:rsidRDefault="000612A8" w:rsidP="001761FF">
            <w:pPr>
              <w:jc w:val="center"/>
              <w:rPr>
                <w:rFonts w:ascii="Arial" w:hAnsi="Arial" w:cs="Arial"/>
                <w:b/>
                <w:smallCaps/>
                <w:sz w:val="24"/>
                <w:szCs w:val="24"/>
                <w:lang w:val="en-GB"/>
              </w:rPr>
            </w:pPr>
            <w:r w:rsidRPr="00440B9F">
              <w:rPr>
                <w:rFonts w:ascii="Arial" w:hAnsi="Arial" w:cs="Arial"/>
                <w:b/>
                <w:smallCaps/>
                <w:sz w:val="24"/>
                <w:szCs w:val="24"/>
                <w:lang w:val="en-GB"/>
              </w:rPr>
              <w:t>Contents</w:t>
            </w:r>
          </w:p>
        </w:tc>
      </w:tr>
      <w:tr w:rsidR="000612A8" w:rsidRPr="00440B9F" w:rsidTr="00470D5D">
        <w:tc>
          <w:tcPr>
            <w:tcW w:w="8842" w:type="dxa"/>
            <w:gridSpan w:val="5"/>
            <w:tcBorders>
              <w:top w:val="nil"/>
              <w:bottom w:val="nil"/>
            </w:tcBorders>
          </w:tcPr>
          <w:p w:rsidR="000612A8" w:rsidRPr="00440B9F" w:rsidRDefault="000612A8" w:rsidP="001761FF">
            <w:pPr>
              <w:jc w:val="right"/>
              <w:rPr>
                <w:rFonts w:ascii="Palatino Linotype" w:hAnsi="Palatino Linotype" w:cs="Arial"/>
                <w:sz w:val="24"/>
                <w:szCs w:val="24"/>
                <w:lang w:val="en-GB"/>
              </w:rPr>
            </w:pPr>
          </w:p>
        </w:tc>
      </w:tr>
      <w:tr w:rsidR="000612A8" w:rsidRPr="00440B9F" w:rsidTr="00470D5D">
        <w:tc>
          <w:tcPr>
            <w:tcW w:w="8190" w:type="dxa"/>
            <w:gridSpan w:val="4"/>
            <w:tcBorders>
              <w:top w:val="nil"/>
              <w:bottom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Abstract</w:t>
            </w:r>
          </w:p>
        </w:tc>
        <w:tc>
          <w:tcPr>
            <w:tcW w:w="652" w:type="dxa"/>
            <w:tcBorders>
              <w:top w:val="nil"/>
              <w:left w:val="nil"/>
              <w:bottom w:val="nil"/>
            </w:tcBorders>
          </w:tcPr>
          <w:p w:rsidR="000612A8" w:rsidRPr="00440B9F" w:rsidRDefault="000612A8" w:rsidP="001761FF">
            <w:pPr>
              <w:jc w:val="right"/>
              <w:rPr>
                <w:rFonts w:ascii="Palatino Linotype" w:hAnsi="Palatino Linotype" w:cs="Arial"/>
                <w:lang w:val="en-GB"/>
              </w:rPr>
            </w:pPr>
            <w:r w:rsidRPr="00440B9F">
              <w:rPr>
                <w:rFonts w:ascii="Palatino Linotype" w:hAnsi="Palatino Linotype" w:cs="Arial"/>
                <w:lang w:val="en-GB"/>
              </w:rPr>
              <w:t>iii</w:t>
            </w:r>
          </w:p>
        </w:tc>
      </w:tr>
      <w:tr w:rsidR="000612A8" w:rsidRPr="00440B9F" w:rsidTr="00470D5D">
        <w:tc>
          <w:tcPr>
            <w:tcW w:w="8190" w:type="dxa"/>
            <w:gridSpan w:val="4"/>
            <w:tcBorders>
              <w:top w:val="nil"/>
              <w:bottom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Acknowledgements</w:t>
            </w:r>
          </w:p>
        </w:tc>
        <w:tc>
          <w:tcPr>
            <w:tcW w:w="652" w:type="dxa"/>
            <w:tcBorders>
              <w:top w:val="nil"/>
              <w:left w:val="nil"/>
              <w:bottom w:val="nil"/>
            </w:tcBorders>
          </w:tcPr>
          <w:p w:rsidR="000612A8" w:rsidRPr="00440B9F" w:rsidRDefault="000612A8" w:rsidP="001761FF">
            <w:pPr>
              <w:jc w:val="right"/>
              <w:rPr>
                <w:rFonts w:ascii="Palatino Linotype" w:hAnsi="Palatino Linotype" w:cs="Arial"/>
                <w:lang w:val="en-GB"/>
              </w:rPr>
            </w:pPr>
            <w:r w:rsidRPr="00440B9F">
              <w:rPr>
                <w:rFonts w:ascii="Palatino Linotype" w:hAnsi="Palatino Linotype" w:cs="Arial"/>
                <w:lang w:val="en-GB"/>
              </w:rPr>
              <w:t>iv</w:t>
            </w:r>
          </w:p>
        </w:tc>
      </w:tr>
      <w:tr w:rsidR="000612A8" w:rsidRPr="00440B9F" w:rsidTr="00470D5D">
        <w:tc>
          <w:tcPr>
            <w:tcW w:w="8190" w:type="dxa"/>
            <w:gridSpan w:val="4"/>
            <w:tcBorders>
              <w:top w:val="nil"/>
              <w:bottom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Contents</w:t>
            </w:r>
          </w:p>
        </w:tc>
        <w:tc>
          <w:tcPr>
            <w:tcW w:w="652" w:type="dxa"/>
            <w:tcBorders>
              <w:top w:val="nil"/>
              <w:left w:val="nil"/>
              <w:bottom w:val="nil"/>
            </w:tcBorders>
          </w:tcPr>
          <w:p w:rsidR="000612A8" w:rsidRPr="00440B9F" w:rsidRDefault="000612A8" w:rsidP="001761FF">
            <w:pPr>
              <w:jc w:val="right"/>
              <w:rPr>
                <w:rFonts w:ascii="Palatino Linotype" w:hAnsi="Palatino Linotype" w:cs="Arial"/>
                <w:lang w:val="en-GB"/>
              </w:rPr>
            </w:pPr>
            <w:r w:rsidRPr="00440B9F">
              <w:rPr>
                <w:rFonts w:ascii="Palatino Linotype" w:hAnsi="Palatino Linotype" w:cs="Arial"/>
                <w:lang w:val="en-GB"/>
              </w:rPr>
              <w:t>v</w:t>
            </w:r>
          </w:p>
        </w:tc>
      </w:tr>
      <w:tr w:rsidR="000612A8" w:rsidRPr="00440B9F" w:rsidTr="00470D5D">
        <w:tc>
          <w:tcPr>
            <w:tcW w:w="8190" w:type="dxa"/>
            <w:gridSpan w:val="4"/>
            <w:tcBorders>
              <w:top w:val="nil"/>
              <w:bottom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Illustrations</w:t>
            </w:r>
          </w:p>
        </w:tc>
        <w:tc>
          <w:tcPr>
            <w:tcW w:w="652" w:type="dxa"/>
            <w:tcBorders>
              <w:top w:val="nil"/>
              <w:left w:val="nil"/>
              <w:bottom w:val="nil"/>
            </w:tcBorders>
          </w:tcPr>
          <w:p w:rsidR="000612A8" w:rsidRPr="00440B9F" w:rsidRDefault="000612A8" w:rsidP="001761FF">
            <w:pPr>
              <w:jc w:val="right"/>
              <w:rPr>
                <w:rFonts w:ascii="Palatino Linotype" w:hAnsi="Palatino Linotype" w:cs="Arial"/>
                <w:lang w:val="en-GB"/>
              </w:rPr>
            </w:pPr>
            <w:r w:rsidRPr="00440B9F">
              <w:rPr>
                <w:rFonts w:ascii="Palatino Linotype" w:hAnsi="Palatino Linotype" w:cs="Arial"/>
                <w:lang w:val="en-GB"/>
              </w:rPr>
              <w:t>vii</w:t>
            </w:r>
          </w:p>
        </w:tc>
      </w:tr>
      <w:tr w:rsidR="000612A8" w:rsidRPr="00440B9F" w:rsidTr="00470D5D">
        <w:tc>
          <w:tcPr>
            <w:tcW w:w="8190" w:type="dxa"/>
            <w:gridSpan w:val="4"/>
            <w:tcBorders>
              <w:top w:val="nil"/>
              <w:bottom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Abbreviations</w:t>
            </w:r>
          </w:p>
        </w:tc>
        <w:tc>
          <w:tcPr>
            <w:tcW w:w="652" w:type="dxa"/>
            <w:tcBorders>
              <w:top w:val="nil"/>
              <w:left w:val="nil"/>
              <w:bottom w:val="nil"/>
            </w:tcBorders>
          </w:tcPr>
          <w:p w:rsidR="000612A8" w:rsidRPr="00440B9F" w:rsidRDefault="000612A8" w:rsidP="001761FF">
            <w:pPr>
              <w:jc w:val="right"/>
              <w:rPr>
                <w:rFonts w:ascii="Palatino Linotype" w:hAnsi="Palatino Linotype" w:cs="Arial"/>
                <w:lang w:val="en-GB"/>
              </w:rPr>
            </w:pPr>
            <w:r w:rsidRPr="00440B9F">
              <w:rPr>
                <w:rFonts w:ascii="Palatino Linotype" w:hAnsi="Palatino Linotype" w:cs="Arial"/>
                <w:lang w:val="en-GB"/>
              </w:rPr>
              <w:t>viii</w:t>
            </w:r>
          </w:p>
        </w:tc>
      </w:tr>
      <w:tr w:rsidR="000612A8" w:rsidRPr="00440B9F" w:rsidTr="001761FF">
        <w:trPr>
          <w:trHeight w:val="352"/>
        </w:trPr>
        <w:tc>
          <w:tcPr>
            <w:tcW w:w="8190" w:type="dxa"/>
            <w:gridSpan w:val="4"/>
            <w:tcBorders>
              <w:top w:val="nil"/>
              <w:bottom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Glossary</w:t>
            </w:r>
          </w:p>
        </w:tc>
        <w:tc>
          <w:tcPr>
            <w:tcW w:w="652" w:type="dxa"/>
            <w:tcBorders>
              <w:top w:val="nil"/>
              <w:left w:val="nil"/>
              <w:bottom w:val="nil"/>
            </w:tcBorders>
          </w:tcPr>
          <w:p w:rsidR="000612A8" w:rsidRPr="00440B9F" w:rsidRDefault="000612A8" w:rsidP="001761FF">
            <w:pPr>
              <w:jc w:val="right"/>
              <w:rPr>
                <w:rFonts w:ascii="Palatino Linotype" w:hAnsi="Palatino Linotype" w:cs="Arial"/>
                <w:lang w:val="en-GB"/>
              </w:rPr>
            </w:pPr>
            <w:r>
              <w:rPr>
                <w:rFonts w:ascii="Palatino Linotype" w:hAnsi="Palatino Linotype" w:cs="Arial"/>
                <w:lang w:val="en-GB"/>
              </w:rPr>
              <w:t>x</w:t>
            </w:r>
            <w:r w:rsidRPr="00440B9F">
              <w:rPr>
                <w:rFonts w:ascii="Palatino Linotype" w:hAnsi="Palatino Linotype" w:cs="Arial"/>
                <w:lang w:val="en-GB"/>
              </w:rPr>
              <w:t>i</w:t>
            </w:r>
          </w:p>
        </w:tc>
      </w:tr>
      <w:tr w:rsidR="000612A8" w:rsidRPr="00440B9F" w:rsidTr="00470D5D">
        <w:tc>
          <w:tcPr>
            <w:tcW w:w="8190" w:type="dxa"/>
            <w:gridSpan w:val="4"/>
            <w:tcBorders>
              <w:top w:val="nil"/>
              <w:bottom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Map of the Protestant Circle</w:t>
            </w:r>
          </w:p>
        </w:tc>
        <w:tc>
          <w:tcPr>
            <w:tcW w:w="652" w:type="dxa"/>
            <w:tcBorders>
              <w:top w:val="nil"/>
              <w:left w:val="nil"/>
              <w:bottom w:val="nil"/>
            </w:tcBorders>
          </w:tcPr>
          <w:p w:rsidR="000612A8" w:rsidRPr="00440B9F" w:rsidRDefault="000612A8" w:rsidP="001761FF">
            <w:pPr>
              <w:jc w:val="right"/>
              <w:rPr>
                <w:rFonts w:ascii="Palatino Linotype" w:hAnsi="Palatino Linotype" w:cs="Arial"/>
                <w:lang w:val="en-GB"/>
              </w:rPr>
            </w:pPr>
            <w:r>
              <w:rPr>
                <w:rFonts w:ascii="Palatino Linotype" w:hAnsi="Palatino Linotype" w:cs="Arial"/>
                <w:lang w:val="en-GB"/>
              </w:rPr>
              <w:t>xiv</w:t>
            </w:r>
          </w:p>
        </w:tc>
      </w:tr>
      <w:tr w:rsidR="000612A8" w:rsidRPr="00440B9F" w:rsidTr="00470D5D">
        <w:tc>
          <w:tcPr>
            <w:tcW w:w="8190" w:type="dxa"/>
            <w:gridSpan w:val="4"/>
            <w:tcBorders>
              <w:top w:val="nil"/>
              <w:bottom w:val="nil"/>
              <w:right w:val="nil"/>
            </w:tcBorders>
          </w:tcPr>
          <w:p w:rsidR="000612A8" w:rsidRPr="00440B9F" w:rsidRDefault="000612A8" w:rsidP="001761FF">
            <w:pPr>
              <w:rPr>
                <w:rFonts w:ascii="Palatino Linotype" w:hAnsi="Palatino Linotype" w:cs="Arial"/>
                <w:lang w:val="en-GB"/>
              </w:rPr>
            </w:pPr>
          </w:p>
        </w:tc>
        <w:tc>
          <w:tcPr>
            <w:tcW w:w="652" w:type="dxa"/>
            <w:tcBorders>
              <w:top w:val="nil"/>
              <w:left w:val="nil"/>
              <w:bottom w:val="nil"/>
            </w:tcBorders>
          </w:tcPr>
          <w:p w:rsidR="000612A8" w:rsidRPr="00440B9F" w:rsidRDefault="000612A8" w:rsidP="001761FF">
            <w:pPr>
              <w:jc w:val="right"/>
              <w:rPr>
                <w:rFonts w:ascii="Palatino Linotype" w:hAnsi="Palatino Linotype" w:cs="Arial"/>
                <w:lang w:val="en-GB"/>
              </w:rPr>
            </w:pPr>
          </w:p>
        </w:tc>
      </w:tr>
      <w:tr w:rsidR="000612A8" w:rsidRPr="00440B9F" w:rsidTr="00470D5D">
        <w:tc>
          <w:tcPr>
            <w:tcW w:w="8190" w:type="dxa"/>
            <w:gridSpan w:val="4"/>
            <w:tcBorders>
              <w:top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Introduction</w:t>
            </w:r>
          </w:p>
        </w:tc>
        <w:tc>
          <w:tcPr>
            <w:tcW w:w="652" w:type="dxa"/>
            <w:tcBorders>
              <w:top w:val="nil"/>
              <w:left w:val="nil"/>
            </w:tcBorders>
          </w:tcPr>
          <w:p w:rsidR="000612A8" w:rsidRPr="00440B9F" w:rsidRDefault="000612A8" w:rsidP="001761FF">
            <w:pPr>
              <w:jc w:val="right"/>
              <w:rPr>
                <w:rFonts w:ascii="Palatino Linotype" w:hAnsi="Palatino Linotype" w:cs="Arial"/>
                <w:lang w:val="en-GB"/>
              </w:rPr>
            </w:pPr>
            <w:r w:rsidRPr="00440B9F">
              <w:rPr>
                <w:rFonts w:ascii="Palatino Linotype" w:hAnsi="Palatino Linotype" w:cs="Arial"/>
                <w:lang w:val="en-GB"/>
              </w:rPr>
              <w:t>1</w:t>
            </w:r>
          </w:p>
        </w:tc>
      </w:tr>
      <w:tr w:rsidR="000612A8" w:rsidRPr="00440B9F" w:rsidTr="004D4E9C">
        <w:tc>
          <w:tcPr>
            <w:tcW w:w="1620" w:type="dxa"/>
            <w:gridSpan w:val="2"/>
            <w:tcBorders>
              <w:right w:val="nil"/>
            </w:tcBorders>
          </w:tcPr>
          <w:p w:rsidR="000612A8" w:rsidRPr="00440B9F" w:rsidRDefault="000612A8" w:rsidP="001761FF">
            <w:pPr>
              <w:rPr>
                <w:rFonts w:ascii="Palatino Linotype" w:hAnsi="Palatino Linotype" w:cs="Arial"/>
                <w:lang w:val="en-GB"/>
              </w:rPr>
            </w:pPr>
          </w:p>
        </w:tc>
        <w:tc>
          <w:tcPr>
            <w:tcW w:w="6570" w:type="dxa"/>
            <w:gridSpan w:val="2"/>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A Historiography of Missionary Encounters</w:t>
            </w:r>
          </w:p>
        </w:tc>
        <w:tc>
          <w:tcPr>
            <w:tcW w:w="652" w:type="dxa"/>
            <w:tcBorders>
              <w:left w:val="nil"/>
            </w:tcBorders>
          </w:tcPr>
          <w:p w:rsidR="000612A8" w:rsidRPr="00440B9F" w:rsidRDefault="000612A8" w:rsidP="001761FF">
            <w:pPr>
              <w:jc w:val="right"/>
              <w:rPr>
                <w:rFonts w:ascii="Palatino Linotype" w:hAnsi="Palatino Linotype" w:cs="Arial"/>
                <w:lang w:val="en-GB"/>
              </w:rPr>
            </w:pPr>
            <w:r w:rsidRPr="00440B9F">
              <w:rPr>
                <w:rFonts w:ascii="Palatino Linotype" w:hAnsi="Palatino Linotype" w:cs="Arial"/>
                <w:lang w:val="en-GB"/>
              </w:rPr>
              <w:t>3</w:t>
            </w:r>
          </w:p>
        </w:tc>
      </w:tr>
      <w:tr w:rsidR="000612A8" w:rsidRPr="00440B9F" w:rsidTr="004D4E9C">
        <w:tc>
          <w:tcPr>
            <w:tcW w:w="1620" w:type="dxa"/>
            <w:gridSpan w:val="2"/>
            <w:tcBorders>
              <w:right w:val="nil"/>
            </w:tcBorders>
          </w:tcPr>
          <w:p w:rsidR="000612A8" w:rsidRPr="00440B9F" w:rsidRDefault="000612A8" w:rsidP="001761FF">
            <w:pPr>
              <w:rPr>
                <w:rFonts w:ascii="Palatino Linotype" w:hAnsi="Palatino Linotype" w:cs="Arial"/>
                <w:lang w:val="en-GB"/>
              </w:rPr>
            </w:pPr>
          </w:p>
        </w:tc>
        <w:tc>
          <w:tcPr>
            <w:tcW w:w="6570" w:type="dxa"/>
            <w:gridSpan w:val="2"/>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Theoretical Approach</w:t>
            </w:r>
          </w:p>
        </w:tc>
        <w:tc>
          <w:tcPr>
            <w:tcW w:w="652" w:type="dxa"/>
            <w:tcBorders>
              <w:left w:val="nil"/>
            </w:tcBorders>
          </w:tcPr>
          <w:p w:rsidR="000612A8" w:rsidRPr="00440B9F" w:rsidRDefault="000612A8" w:rsidP="001761FF">
            <w:pPr>
              <w:jc w:val="right"/>
              <w:rPr>
                <w:rFonts w:ascii="Palatino Linotype" w:hAnsi="Palatino Linotype" w:cs="Arial"/>
                <w:lang w:val="en-GB"/>
              </w:rPr>
            </w:pPr>
            <w:r w:rsidRPr="00440B9F">
              <w:rPr>
                <w:rFonts w:ascii="Palatino Linotype" w:hAnsi="Palatino Linotype" w:cs="Arial"/>
                <w:lang w:val="en-GB"/>
              </w:rPr>
              <w:t>10</w:t>
            </w:r>
          </w:p>
        </w:tc>
      </w:tr>
      <w:tr w:rsidR="000612A8" w:rsidRPr="00440B9F" w:rsidTr="004D4E9C">
        <w:tc>
          <w:tcPr>
            <w:tcW w:w="1620" w:type="dxa"/>
            <w:gridSpan w:val="2"/>
            <w:tcBorders>
              <w:right w:val="nil"/>
            </w:tcBorders>
          </w:tcPr>
          <w:p w:rsidR="000612A8" w:rsidRPr="00440B9F" w:rsidRDefault="000612A8" w:rsidP="001761FF">
            <w:pPr>
              <w:rPr>
                <w:rFonts w:ascii="Palatino Linotype" w:hAnsi="Palatino Linotype" w:cs="Arial"/>
                <w:lang w:val="en-GB"/>
              </w:rPr>
            </w:pPr>
          </w:p>
        </w:tc>
        <w:tc>
          <w:tcPr>
            <w:tcW w:w="6570" w:type="dxa"/>
            <w:gridSpan w:val="2"/>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Sources For Analysis</w:t>
            </w:r>
          </w:p>
        </w:tc>
        <w:tc>
          <w:tcPr>
            <w:tcW w:w="652" w:type="dxa"/>
            <w:tcBorders>
              <w:left w:val="nil"/>
            </w:tcBorders>
          </w:tcPr>
          <w:p w:rsidR="000612A8" w:rsidRPr="00440B9F" w:rsidRDefault="000612A8" w:rsidP="001761FF">
            <w:pPr>
              <w:jc w:val="right"/>
              <w:rPr>
                <w:rFonts w:ascii="Palatino Linotype" w:hAnsi="Palatino Linotype" w:cs="Arial"/>
                <w:lang w:val="en-GB"/>
              </w:rPr>
            </w:pPr>
            <w:r w:rsidRPr="00440B9F">
              <w:rPr>
                <w:rFonts w:ascii="Palatino Linotype" w:hAnsi="Palatino Linotype" w:cs="Arial"/>
                <w:lang w:val="en-GB"/>
              </w:rPr>
              <w:t>17</w:t>
            </w:r>
          </w:p>
        </w:tc>
      </w:tr>
      <w:tr w:rsidR="000612A8" w:rsidRPr="00440B9F" w:rsidTr="004D4E9C">
        <w:tc>
          <w:tcPr>
            <w:tcW w:w="1620" w:type="dxa"/>
            <w:gridSpan w:val="2"/>
            <w:tcBorders>
              <w:right w:val="nil"/>
            </w:tcBorders>
          </w:tcPr>
          <w:p w:rsidR="000612A8" w:rsidRPr="00440B9F" w:rsidRDefault="000612A8" w:rsidP="001761FF">
            <w:pPr>
              <w:rPr>
                <w:rFonts w:ascii="Palatino Linotype" w:hAnsi="Palatino Linotype" w:cs="Arial"/>
                <w:lang w:val="en-GB"/>
              </w:rPr>
            </w:pPr>
          </w:p>
        </w:tc>
        <w:tc>
          <w:tcPr>
            <w:tcW w:w="6570" w:type="dxa"/>
            <w:gridSpan w:val="2"/>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Outline of Thesis</w:t>
            </w:r>
          </w:p>
          <w:p w:rsidR="000612A8" w:rsidRPr="00440B9F" w:rsidRDefault="000612A8" w:rsidP="001761FF">
            <w:pPr>
              <w:rPr>
                <w:rFonts w:ascii="Palatino Linotype" w:hAnsi="Palatino Linotype" w:cs="Arial"/>
                <w:lang w:val="en-GB"/>
              </w:rPr>
            </w:pPr>
          </w:p>
        </w:tc>
        <w:tc>
          <w:tcPr>
            <w:tcW w:w="652" w:type="dxa"/>
            <w:tcBorders>
              <w:left w:val="nil"/>
            </w:tcBorders>
          </w:tcPr>
          <w:p w:rsidR="000612A8" w:rsidRPr="00440B9F" w:rsidRDefault="000612A8" w:rsidP="001761FF">
            <w:pPr>
              <w:jc w:val="right"/>
              <w:rPr>
                <w:rFonts w:ascii="Palatino Linotype" w:hAnsi="Palatino Linotype" w:cs="Arial"/>
                <w:lang w:val="en-GB"/>
              </w:rPr>
            </w:pPr>
            <w:r w:rsidRPr="00440B9F">
              <w:rPr>
                <w:rFonts w:ascii="Palatino Linotype" w:hAnsi="Palatino Linotype" w:cs="Arial"/>
                <w:lang w:val="en-GB"/>
              </w:rPr>
              <w:t>28</w:t>
            </w:r>
          </w:p>
        </w:tc>
      </w:tr>
      <w:tr w:rsidR="000612A8" w:rsidRPr="00440B9F" w:rsidTr="004D4E9C">
        <w:tc>
          <w:tcPr>
            <w:tcW w:w="8190" w:type="dxa"/>
            <w:gridSpan w:val="4"/>
            <w:tcBorders>
              <w:right w:val="nil"/>
            </w:tcBorders>
          </w:tcPr>
          <w:p w:rsidR="000612A8" w:rsidRPr="00440B9F" w:rsidRDefault="000612A8" w:rsidP="001761FF">
            <w:pPr>
              <w:rPr>
                <w:rFonts w:ascii="Palatino Linotype" w:hAnsi="Palatino Linotype" w:cs="Arial"/>
                <w:b/>
                <w:lang w:val="en-GB"/>
              </w:rPr>
            </w:pPr>
            <w:r w:rsidRPr="00440B9F">
              <w:rPr>
                <w:rFonts w:ascii="Palatino Linotype" w:hAnsi="Palatino Linotype" w:cs="Arial"/>
                <w:lang w:val="en-GB"/>
              </w:rPr>
              <w:t xml:space="preserve">Chapter One: </w:t>
            </w:r>
            <w:r w:rsidRPr="00440B9F">
              <w:rPr>
                <w:rFonts w:ascii="Palatino Linotype" w:eastAsia="Times New Roman" w:hAnsi="Palatino Linotype" w:cs="Arial"/>
                <w:b/>
                <w:smallCaps/>
                <w:color w:val="000000"/>
                <w:lang w:val="en-GB"/>
              </w:rPr>
              <w:t xml:space="preserve"> </w:t>
            </w:r>
            <w:r w:rsidRPr="00440B9F">
              <w:rPr>
                <w:rFonts w:ascii="Palatino Linotype" w:hAnsi="Palatino Linotype" w:cs="Arial"/>
                <w:lang w:val="en-GB"/>
              </w:rPr>
              <w:t>The American Context: Changes In The Antebellum United States</w:t>
            </w:r>
          </w:p>
        </w:tc>
        <w:tc>
          <w:tcPr>
            <w:tcW w:w="652" w:type="dxa"/>
            <w:tcBorders>
              <w:left w:val="nil"/>
            </w:tcBorders>
          </w:tcPr>
          <w:p w:rsidR="000612A8" w:rsidRPr="00440B9F" w:rsidRDefault="000612A8" w:rsidP="001761FF">
            <w:pPr>
              <w:jc w:val="right"/>
              <w:rPr>
                <w:rFonts w:ascii="Palatino Linotype" w:hAnsi="Palatino Linotype" w:cs="Arial"/>
                <w:lang w:val="en-GB"/>
              </w:rPr>
            </w:pPr>
            <w:r w:rsidRPr="00440B9F">
              <w:rPr>
                <w:rFonts w:ascii="Palatino Linotype" w:hAnsi="Palatino Linotype" w:cs="Arial"/>
                <w:lang w:val="en-GB"/>
              </w:rPr>
              <w:t>31</w:t>
            </w:r>
          </w:p>
        </w:tc>
      </w:tr>
      <w:tr w:rsidR="000612A8" w:rsidRPr="00440B9F" w:rsidTr="004D4E9C">
        <w:tc>
          <w:tcPr>
            <w:tcW w:w="1620" w:type="dxa"/>
            <w:gridSpan w:val="2"/>
            <w:tcBorders>
              <w:right w:val="nil"/>
            </w:tcBorders>
          </w:tcPr>
          <w:p w:rsidR="000612A8" w:rsidRPr="00440B9F" w:rsidRDefault="000612A8" w:rsidP="001761FF">
            <w:pPr>
              <w:rPr>
                <w:rFonts w:ascii="Palatino Linotype" w:hAnsi="Palatino Linotype" w:cs="Arial"/>
                <w:lang w:val="en-GB"/>
              </w:rPr>
            </w:pPr>
          </w:p>
        </w:tc>
        <w:tc>
          <w:tcPr>
            <w:tcW w:w="6570" w:type="dxa"/>
            <w:gridSpan w:val="2"/>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Demarcating An ‘American’ Identity</w:t>
            </w:r>
          </w:p>
        </w:tc>
        <w:tc>
          <w:tcPr>
            <w:tcW w:w="652" w:type="dxa"/>
            <w:tcBorders>
              <w:left w:val="nil"/>
            </w:tcBorders>
          </w:tcPr>
          <w:p w:rsidR="000612A8" w:rsidRPr="00440B9F" w:rsidRDefault="000612A8" w:rsidP="001761FF">
            <w:pPr>
              <w:jc w:val="right"/>
              <w:rPr>
                <w:rFonts w:ascii="Palatino Linotype" w:hAnsi="Palatino Linotype" w:cs="Arial"/>
                <w:lang w:val="en-GB"/>
              </w:rPr>
            </w:pPr>
            <w:r w:rsidRPr="00440B9F">
              <w:rPr>
                <w:rFonts w:ascii="Palatino Linotype" w:hAnsi="Palatino Linotype" w:cs="Arial"/>
                <w:lang w:val="en-GB"/>
              </w:rPr>
              <w:t>32</w:t>
            </w:r>
          </w:p>
        </w:tc>
      </w:tr>
      <w:tr w:rsidR="000612A8" w:rsidRPr="00440B9F" w:rsidTr="004D4E9C">
        <w:tc>
          <w:tcPr>
            <w:tcW w:w="1620" w:type="dxa"/>
            <w:gridSpan w:val="2"/>
            <w:tcBorders>
              <w:right w:val="nil"/>
            </w:tcBorders>
          </w:tcPr>
          <w:p w:rsidR="000612A8" w:rsidRPr="00440B9F" w:rsidRDefault="000612A8" w:rsidP="001761FF">
            <w:pPr>
              <w:rPr>
                <w:rFonts w:ascii="Palatino Linotype" w:hAnsi="Palatino Linotype" w:cs="Arial"/>
                <w:lang w:val="en-GB"/>
              </w:rPr>
            </w:pPr>
          </w:p>
        </w:tc>
        <w:tc>
          <w:tcPr>
            <w:tcW w:w="6570" w:type="dxa"/>
            <w:gridSpan w:val="2"/>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Modifications in Antebellum American Protestantism</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4</w:t>
            </w:r>
            <w:r>
              <w:rPr>
                <w:rFonts w:ascii="Palatino Linotype" w:hAnsi="Palatino Linotype" w:cs="Arial"/>
                <w:lang w:val="en-GB"/>
              </w:rPr>
              <w:t>1</w:t>
            </w:r>
          </w:p>
        </w:tc>
      </w:tr>
      <w:tr w:rsidR="000612A8" w:rsidRPr="00440B9F" w:rsidTr="004D4E9C">
        <w:tc>
          <w:tcPr>
            <w:tcW w:w="1620" w:type="dxa"/>
            <w:gridSpan w:val="2"/>
            <w:tcBorders>
              <w:right w:val="nil"/>
            </w:tcBorders>
          </w:tcPr>
          <w:p w:rsidR="000612A8" w:rsidRPr="00440B9F" w:rsidRDefault="000612A8" w:rsidP="001761FF">
            <w:pPr>
              <w:rPr>
                <w:rFonts w:ascii="Palatino Linotype" w:hAnsi="Palatino Linotype" w:cs="Arial"/>
                <w:lang w:val="en-GB"/>
              </w:rPr>
            </w:pPr>
          </w:p>
        </w:tc>
        <w:tc>
          <w:tcPr>
            <w:tcW w:w="6570" w:type="dxa"/>
            <w:gridSpan w:val="2"/>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Americans within The Global Context</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5</w:t>
            </w:r>
            <w:r>
              <w:rPr>
                <w:rFonts w:ascii="Palatino Linotype" w:hAnsi="Palatino Linotype" w:cs="Arial"/>
                <w:lang w:val="en-GB"/>
              </w:rPr>
              <w:t>5</w:t>
            </w:r>
          </w:p>
        </w:tc>
      </w:tr>
      <w:tr w:rsidR="000612A8" w:rsidRPr="00440B9F" w:rsidTr="004D4E9C">
        <w:tc>
          <w:tcPr>
            <w:tcW w:w="1620" w:type="dxa"/>
            <w:gridSpan w:val="2"/>
            <w:tcBorders>
              <w:right w:val="nil"/>
            </w:tcBorders>
          </w:tcPr>
          <w:p w:rsidR="000612A8" w:rsidRPr="00440B9F" w:rsidRDefault="000612A8" w:rsidP="001761FF">
            <w:pPr>
              <w:rPr>
                <w:rFonts w:ascii="Palatino Linotype" w:hAnsi="Palatino Linotype" w:cs="Arial"/>
                <w:lang w:val="en-GB"/>
              </w:rPr>
            </w:pPr>
          </w:p>
        </w:tc>
        <w:tc>
          <w:tcPr>
            <w:tcW w:w="6570" w:type="dxa"/>
            <w:gridSpan w:val="2"/>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Categorising Syria</w:t>
            </w:r>
          </w:p>
          <w:p w:rsidR="000612A8" w:rsidRPr="00440B9F" w:rsidRDefault="000612A8" w:rsidP="001761FF">
            <w:pPr>
              <w:rPr>
                <w:rFonts w:ascii="Palatino Linotype" w:hAnsi="Palatino Linotype" w:cs="Arial"/>
                <w:lang w:val="en-GB"/>
              </w:rPr>
            </w:pP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5</w:t>
            </w:r>
            <w:r>
              <w:rPr>
                <w:rFonts w:ascii="Palatino Linotype" w:hAnsi="Palatino Linotype" w:cs="Arial"/>
                <w:lang w:val="en-GB"/>
              </w:rPr>
              <w:t>9</w:t>
            </w:r>
          </w:p>
        </w:tc>
      </w:tr>
      <w:tr w:rsidR="000612A8" w:rsidRPr="00440B9F" w:rsidTr="004D4E9C">
        <w:tc>
          <w:tcPr>
            <w:tcW w:w="8190" w:type="dxa"/>
            <w:gridSpan w:val="4"/>
            <w:tcBorders>
              <w:right w:val="nil"/>
            </w:tcBorders>
          </w:tcPr>
          <w:p w:rsidR="000612A8" w:rsidRPr="00440B9F" w:rsidRDefault="000612A8" w:rsidP="001761FF">
            <w:pPr>
              <w:ind w:left="1440" w:right="-108" w:hanging="1440"/>
              <w:rPr>
                <w:rFonts w:ascii="Palatino Linotype" w:hAnsi="Palatino Linotype" w:cs="Arial"/>
                <w:b/>
                <w:lang w:val="en-GB"/>
              </w:rPr>
            </w:pPr>
            <w:r w:rsidRPr="00440B9F">
              <w:rPr>
                <w:rFonts w:ascii="Palatino Linotype" w:hAnsi="Palatino Linotype" w:cs="Arial"/>
                <w:lang w:val="en-GB"/>
              </w:rPr>
              <w:t xml:space="preserve">Chapter Two: </w:t>
            </w:r>
            <w:r w:rsidRPr="00440B9F">
              <w:rPr>
                <w:rFonts w:ascii="Palatino Linotype" w:eastAsia="Times New Roman" w:hAnsi="Palatino Linotype" w:cs="Arial"/>
                <w:color w:val="000000"/>
                <w:lang w:val="en-GB"/>
              </w:rPr>
              <w:t>The Syrian Context: The Dynamic Space of Mount Lebanon and Beirut</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6</w:t>
            </w:r>
            <w:r>
              <w:rPr>
                <w:rFonts w:ascii="Palatino Linotype" w:hAnsi="Palatino Linotype" w:cs="Arial"/>
                <w:lang w:val="en-GB"/>
              </w:rPr>
              <w:t>9</w:t>
            </w:r>
          </w:p>
        </w:tc>
      </w:tr>
      <w:tr w:rsidR="000612A8" w:rsidRPr="00440B9F" w:rsidTr="004D4E9C">
        <w:tc>
          <w:tcPr>
            <w:tcW w:w="1620" w:type="dxa"/>
            <w:gridSpan w:val="2"/>
            <w:tcBorders>
              <w:right w:val="nil"/>
            </w:tcBorders>
          </w:tcPr>
          <w:p w:rsidR="000612A8" w:rsidRPr="00440B9F" w:rsidRDefault="000612A8" w:rsidP="001761FF">
            <w:pPr>
              <w:rPr>
                <w:rFonts w:ascii="Palatino Linotype" w:hAnsi="Palatino Linotype" w:cs="Arial"/>
                <w:lang w:val="en-GB"/>
              </w:rPr>
            </w:pPr>
          </w:p>
        </w:tc>
        <w:tc>
          <w:tcPr>
            <w:tcW w:w="6570" w:type="dxa"/>
            <w:gridSpan w:val="2"/>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Reconfiguring Political Power</w:t>
            </w:r>
          </w:p>
        </w:tc>
        <w:tc>
          <w:tcPr>
            <w:tcW w:w="652" w:type="dxa"/>
            <w:tcBorders>
              <w:left w:val="nil"/>
            </w:tcBorders>
          </w:tcPr>
          <w:p w:rsidR="000612A8" w:rsidRPr="00440B9F" w:rsidRDefault="000612A8" w:rsidP="00855473">
            <w:pPr>
              <w:jc w:val="right"/>
              <w:rPr>
                <w:rFonts w:ascii="Palatino Linotype" w:hAnsi="Palatino Linotype" w:cs="Arial"/>
                <w:lang w:val="en-GB"/>
              </w:rPr>
            </w:pPr>
            <w:r>
              <w:rPr>
                <w:rFonts w:ascii="Palatino Linotype" w:hAnsi="Palatino Linotype" w:cs="Arial"/>
                <w:lang w:val="en-GB"/>
              </w:rPr>
              <w:t>70</w:t>
            </w:r>
          </w:p>
        </w:tc>
      </w:tr>
      <w:tr w:rsidR="000612A8" w:rsidRPr="00440B9F" w:rsidTr="004D4E9C">
        <w:tc>
          <w:tcPr>
            <w:tcW w:w="1620" w:type="dxa"/>
            <w:gridSpan w:val="2"/>
            <w:tcBorders>
              <w:right w:val="nil"/>
            </w:tcBorders>
          </w:tcPr>
          <w:p w:rsidR="000612A8" w:rsidRPr="00440B9F" w:rsidRDefault="000612A8" w:rsidP="001761FF">
            <w:pPr>
              <w:rPr>
                <w:rFonts w:ascii="Palatino Linotype" w:hAnsi="Palatino Linotype" w:cs="Arial"/>
                <w:lang w:val="en-GB"/>
              </w:rPr>
            </w:pPr>
          </w:p>
        </w:tc>
        <w:tc>
          <w:tcPr>
            <w:tcW w:w="6570" w:type="dxa"/>
            <w:gridSpan w:val="2"/>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The Transformations of Christian Communities</w:t>
            </w:r>
          </w:p>
        </w:tc>
        <w:tc>
          <w:tcPr>
            <w:tcW w:w="652" w:type="dxa"/>
            <w:tcBorders>
              <w:left w:val="nil"/>
            </w:tcBorders>
          </w:tcPr>
          <w:p w:rsidR="000612A8" w:rsidRPr="00440B9F" w:rsidRDefault="000612A8" w:rsidP="001761FF">
            <w:pPr>
              <w:jc w:val="right"/>
              <w:rPr>
                <w:rFonts w:ascii="Palatino Linotype" w:hAnsi="Palatino Linotype" w:cs="Arial"/>
                <w:lang w:val="en-GB"/>
              </w:rPr>
            </w:pPr>
            <w:r>
              <w:rPr>
                <w:rFonts w:ascii="Palatino Linotype" w:hAnsi="Palatino Linotype" w:cs="Arial"/>
                <w:lang w:val="en-GB"/>
              </w:rPr>
              <w:t>81</w:t>
            </w:r>
          </w:p>
        </w:tc>
      </w:tr>
      <w:tr w:rsidR="000612A8" w:rsidRPr="00440B9F" w:rsidTr="004D4E9C">
        <w:tc>
          <w:tcPr>
            <w:tcW w:w="2430" w:type="dxa"/>
            <w:gridSpan w:val="3"/>
            <w:tcBorders>
              <w:right w:val="nil"/>
            </w:tcBorders>
          </w:tcPr>
          <w:p w:rsidR="000612A8" w:rsidRPr="00440B9F" w:rsidRDefault="000612A8" w:rsidP="001761FF">
            <w:pPr>
              <w:rPr>
                <w:rFonts w:ascii="Palatino Linotype" w:hAnsi="Palatino Linotype" w:cs="Arial"/>
                <w:lang w:val="en-GB"/>
              </w:rPr>
            </w:pPr>
          </w:p>
        </w:tc>
        <w:tc>
          <w:tcPr>
            <w:tcW w:w="5760" w:type="dxa"/>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The Struggles of the ‛Abidat</w:t>
            </w:r>
          </w:p>
        </w:tc>
        <w:tc>
          <w:tcPr>
            <w:tcW w:w="652" w:type="dxa"/>
            <w:tcBorders>
              <w:left w:val="nil"/>
            </w:tcBorders>
          </w:tcPr>
          <w:p w:rsidR="000612A8" w:rsidRPr="00440B9F" w:rsidRDefault="000612A8" w:rsidP="00855473">
            <w:pPr>
              <w:jc w:val="right"/>
              <w:rPr>
                <w:rFonts w:ascii="Palatino Linotype" w:hAnsi="Palatino Linotype" w:cs="Arial"/>
                <w:lang w:val="en-GB"/>
              </w:rPr>
            </w:pPr>
            <w:r>
              <w:rPr>
                <w:rFonts w:ascii="Palatino Linotype" w:hAnsi="Palatino Linotype" w:cs="Arial"/>
                <w:lang w:val="en-GB"/>
              </w:rPr>
              <w:t>87</w:t>
            </w:r>
          </w:p>
        </w:tc>
      </w:tr>
      <w:tr w:rsidR="000612A8" w:rsidRPr="00440B9F" w:rsidTr="004D4E9C">
        <w:tc>
          <w:tcPr>
            <w:tcW w:w="1620" w:type="dxa"/>
            <w:gridSpan w:val="2"/>
            <w:tcBorders>
              <w:right w:val="nil"/>
            </w:tcBorders>
          </w:tcPr>
          <w:p w:rsidR="000612A8" w:rsidRPr="00440B9F" w:rsidRDefault="000612A8" w:rsidP="001761FF">
            <w:pPr>
              <w:rPr>
                <w:rFonts w:ascii="Palatino Linotype" w:hAnsi="Palatino Linotype" w:cs="Arial"/>
                <w:lang w:val="en-GB"/>
              </w:rPr>
            </w:pPr>
          </w:p>
        </w:tc>
        <w:tc>
          <w:tcPr>
            <w:tcW w:w="6570" w:type="dxa"/>
            <w:gridSpan w:val="2"/>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The Rise of Beirut as a Space for New Identities</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9</w:t>
            </w:r>
            <w:r>
              <w:rPr>
                <w:rFonts w:ascii="Palatino Linotype" w:hAnsi="Palatino Linotype" w:cs="Arial"/>
                <w:lang w:val="en-GB"/>
              </w:rPr>
              <w:t>3</w:t>
            </w:r>
          </w:p>
        </w:tc>
      </w:tr>
      <w:tr w:rsidR="000612A8" w:rsidRPr="00440B9F" w:rsidTr="004D4E9C">
        <w:tc>
          <w:tcPr>
            <w:tcW w:w="1620" w:type="dxa"/>
            <w:gridSpan w:val="2"/>
            <w:tcBorders>
              <w:right w:val="nil"/>
            </w:tcBorders>
          </w:tcPr>
          <w:p w:rsidR="000612A8" w:rsidRPr="00440B9F" w:rsidRDefault="000612A8" w:rsidP="001761FF">
            <w:pPr>
              <w:rPr>
                <w:rFonts w:ascii="Palatino Linotype" w:hAnsi="Palatino Linotype" w:cs="Arial"/>
                <w:lang w:val="en-GB"/>
              </w:rPr>
            </w:pPr>
          </w:p>
        </w:tc>
        <w:tc>
          <w:tcPr>
            <w:tcW w:w="6570" w:type="dxa"/>
            <w:gridSpan w:val="2"/>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The Option of ‘Amerika’</w:t>
            </w:r>
          </w:p>
          <w:p w:rsidR="000612A8" w:rsidRPr="00440B9F" w:rsidRDefault="000612A8" w:rsidP="001761FF">
            <w:pPr>
              <w:rPr>
                <w:rFonts w:ascii="Palatino Linotype" w:hAnsi="Palatino Linotype" w:cs="Arial"/>
                <w:lang w:val="en-GB"/>
              </w:rPr>
            </w:pPr>
          </w:p>
        </w:tc>
        <w:tc>
          <w:tcPr>
            <w:tcW w:w="652" w:type="dxa"/>
            <w:tcBorders>
              <w:left w:val="nil"/>
            </w:tcBorders>
          </w:tcPr>
          <w:p w:rsidR="000612A8" w:rsidRPr="00440B9F" w:rsidRDefault="000612A8" w:rsidP="001761FF">
            <w:pPr>
              <w:jc w:val="right"/>
              <w:rPr>
                <w:rFonts w:ascii="Palatino Linotype" w:hAnsi="Palatino Linotype" w:cs="Arial"/>
                <w:lang w:val="en-GB"/>
              </w:rPr>
            </w:pPr>
            <w:r>
              <w:rPr>
                <w:rFonts w:ascii="Palatino Linotype" w:hAnsi="Palatino Linotype" w:cs="Arial"/>
                <w:lang w:val="en-GB"/>
              </w:rPr>
              <w:t>100</w:t>
            </w:r>
          </w:p>
        </w:tc>
      </w:tr>
      <w:tr w:rsidR="000612A8" w:rsidRPr="00440B9F" w:rsidTr="004D4E9C">
        <w:tc>
          <w:tcPr>
            <w:tcW w:w="8190" w:type="dxa"/>
            <w:gridSpan w:val="4"/>
            <w:tcBorders>
              <w:right w:val="nil"/>
            </w:tcBorders>
          </w:tcPr>
          <w:p w:rsidR="000612A8" w:rsidRPr="00440B9F" w:rsidRDefault="000612A8" w:rsidP="001761FF">
            <w:pPr>
              <w:rPr>
                <w:rFonts w:ascii="Palatino Linotype" w:hAnsi="Palatino Linotype" w:cs="Arial"/>
                <w:b/>
                <w:lang w:val="en-GB"/>
              </w:rPr>
            </w:pPr>
            <w:r w:rsidRPr="00440B9F">
              <w:rPr>
                <w:rFonts w:ascii="Palatino Linotype" w:hAnsi="Palatino Linotype" w:cs="Arial"/>
                <w:lang w:val="en-GB"/>
              </w:rPr>
              <w:t xml:space="preserve">Chapter Three: </w:t>
            </w:r>
            <w:r w:rsidRPr="00440B9F">
              <w:rPr>
                <w:rFonts w:ascii="Palatino Linotype" w:eastAsia="Times New Roman" w:hAnsi="Palatino Linotype" w:cs="Arial"/>
                <w:b/>
                <w:smallCaps/>
                <w:color w:val="000000"/>
                <w:lang w:val="en-GB"/>
              </w:rPr>
              <w:t xml:space="preserve"> </w:t>
            </w:r>
            <w:r w:rsidRPr="00440B9F">
              <w:rPr>
                <w:rFonts w:ascii="Palatino Linotype" w:eastAsia="Times New Roman" w:hAnsi="Palatino Linotype" w:cs="Arial"/>
                <w:color w:val="000000"/>
                <w:lang w:val="en-GB"/>
              </w:rPr>
              <w:t>The Protestant Circle</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10</w:t>
            </w:r>
            <w:r>
              <w:rPr>
                <w:rFonts w:ascii="Palatino Linotype" w:hAnsi="Palatino Linotype" w:cs="Arial"/>
                <w:lang w:val="en-GB"/>
              </w:rPr>
              <w:t>7</w:t>
            </w:r>
          </w:p>
        </w:tc>
      </w:tr>
      <w:tr w:rsidR="000612A8" w:rsidRPr="00440B9F" w:rsidTr="004D4E9C">
        <w:tc>
          <w:tcPr>
            <w:tcW w:w="1620" w:type="dxa"/>
            <w:gridSpan w:val="2"/>
            <w:tcBorders>
              <w:right w:val="nil"/>
            </w:tcBorders>
          </w:tcPr>
          <w:p w:rsidR="000612A8" w:rsidRPr="00440B9F" w:rsidRDefault="000612A8" w:rsidP="001761FF">
            <w:pPr>
              <w:rPr>
                <w:rFonts w:ascii="Palatino Linotype" w:hAnsi="Palatino Linotype" w:cs="Arial"/>
                <w:lang w:val="en-GB"/>
              </w:rPr>
            </w:pPr>
          </w:p>
        </w:tc>
        <w:tc>
          <w:tcPr>
            <w:tcW w:w="6570" w:type="dxa"/>
            <w:gridSpan w:val="2"/>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Members of the Protestant Circle</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10</w:t>
            </w:r>
            <w:r>
              <w:rPr>
                <w:rFonts w:ascii="Palatino Linotype" w:hAnsi="Palatino Linotype" w:cs="Arial"/>
                <w:lang w:val="en-GB"/>
              </w:rPr>
              <w:t>8</w:t>
            </w:r>
          </w:p>
        </w:tc>
      </w:tr>
      <w:tr w:rsidR="000612A8" w:rsidRPr="00440B9F" w:rsidTr="004D4E9C">
        <w:tc>
          <w:tcPr>
            <w:tcW w:w="1620" w:type="dxa"/>
            <w:gridSpan w:val="2"/>
            <w:tcBorders>
              <w:right w:val="nil"/>
            </w:tcBorders>
          </w:tcPr>
          <w:p w:rsidR="000612A8" w:rsidRPr="00440B9F" w:rsidRDefault="000612A8" w:rsidP="001761FF">
            <w:pPr>
              <w:rPr>
                <w:rFonts w:ascii="Palatino Linotype" w:hAnsi="Palatino Linotype" w:cs="Arial"/>
                <w:lang w:val="en-GB"/>
              </w:rPr>
            </w:pPr>
          </w:p>
        </w:tc>
        <w:tc>
          <w:tcPr>
            <w:tcW w:w="6570" w:type="dxa"/>
            <w:gridSpan w:val="2"/>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Locating the Circle</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11</w:t>
            </w:r>
            <w:r>
              <w:rPr>
                <w:rFonts w:ascii="Palatino Linotype" w:hAnsi="Palatino Linotype" w:cs="Arial"/>
                <w:lang w:val="en-GB"/>
              </w:rPr>
              <w:t>7</w:t>
            </w:r>
          </w:p>
        </w:tc>
      </w:tr>
      <w:tr w:rsidR="000612A8" w:rsidRPr="00440B9F" w:rsidTr="004D4E9C">
        <w:tc>
          <w:tcPr>
            <w:tcW w:w="1620" w:type="dxa"/>
            <w:gridSpan w:val="2"/>
            <w:tcBorders>
              <w:right w:val="nil"/>
            </w:tcBorders>
          </w:tcPr>
          <w:p w:rsidR="000612A8" w:rsidRPr="00440B9F" w:rsidRDefault="000612A8" w:rsidP="001761FF">
            <w:pPr>
              <w:rPr>
                <w:rFonts w:ascii="Palatino Linotype" w:hAnsi="Palatino Linotype" w:cs="Arial"/>
                <w:lang w:val="en-GB"/>
              </w:rPr>
            </w:pPr>
          </w:p>
        </w:tc>
        <w:tc>
          <w:tcPr>
            <w:tcW w:w="6570" w:type="dxa"/>
            <w:gridSpan w:val="2"/>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Protestant Capital</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12</w:t>
            </w:r>
            <w:r>
              <w:rPr>
                <w:rFonts w:ascii="Palatino Linotype" w:hAnsi="Palatino Linotype" w:cs="Arial"/>
                <w:lang w:val="en-GB"/>
              </w:rPr>
              <w:t>6</w:t>
            </w:r>
          </w:p>
        </w:tc>
      </w:tr>
      <w:tr w:rsidR="000612A8" w:rsidRPr="00440B9F" w:rsidTr="004D4E9C">
        <w:tc>
          <w:tcPr>
            <w:tcW w:w="2430" w:type="dxa"/>
            <w:gridSpan w:val="3"/>
            <w:tcBorders>
              <w:right w:val="nil"/>
            </w:tcBorders>
          </w:tcPr>
          <w:p w:rsidR="000612A8" w:rsidRPr="00440B9F" w:rsidRDefault="000612A8" w:rsidP="001761FF">
            <w:pPr>
              <w:rPr>
                <w:rFonts w:ascii="Palatino Linotype" w:hAnsi="Palatino Linotype" w:cs="Arial"/>
                <w:lang w:val="en-GB"/>
              </w:rPr>
            </w:pPr>
          </w:p>
        </w:tc>
        <w:tc>
          <w:tcPr>
            <w:tcW w:w="5760" w:type="dxa"/>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Social Capital</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12</w:t>
            </w:r>
            <w:r>
              <w:rPr>
                <w:rFonts w:ascii="Palatino Linotype" w:hAnsi="Palatino Linotype" w:cs="Arial"/>
                <w:lang w:val="en-GB"/>
              </w:rPr>
              <w:t>6</w:t>
            </w:r>
          </w:p>
        </w:tc>
      </w:tr>
      <w:tr w:rsidR="000612A8" w:rsidRPr="00440B9F" w:rsidTr="004D4E9C">
        <w:tc>
          <w:tcPr>
            <w:tcW w:w="2430" w:type="dxa"/>
            <w:gridSpan w:val="3"/>
            <w:tcBorders>
              <w:right w:val="nil"/>
            </w:tcBorders>
          </w:tcPr>
          <w:p w:rsidR="000612A8" w:rsidRPr="00440B9F" w:rsidRDefault="000612A8" w:rsidP="001761FF">
            <w:pPr>
              <w:rPr>
                <w:rFonts w:ascii="Palatino Linotype" w:hAnsi="Palatino Linotype" w:cs="Arial"/>
                <w:lang w:val="en-GB"/>
              </w:rPr>
            </w:pPr>
          </w:p>
        </w:tc>
        <w:tc>
          <w:tcPr>
            <w:tcW w:w="5760" w:type="dxa"/>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Cultural Capital</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13</w:t>
            </w:r>
            <w:r>
              <w:rPr>
                <w:rFonts w:ascii="Palatino Linotype" w:hAnsi="Palatino Linotype" w:cs="Arial"/>
                <w:lang w:val="en-GB"/>
              </w:rPr>
              <w:t>8</w:t>
            </w:r>
          </w:p>
        </w:tc>
      </w:tr>
      <w:tr w:rsidR="000612A8" w:rsidRPr="00440B9F" w:rsidTr="004D4E9C">
        <w:tc>
          <w:tcPr>
            <w:tcW w:w="2430" w:type="dxa"/>
            <w:gridSpan w:val="3"/>
            <w:tcBorders>
              <w:right w:val="nil"/>
            </w:tcBorders>
          </w:tcPr>
          <w:p w:rsidR="000612A8" w:rsidRPr="00440B9F" w:rsidRDefault="000612A8" w:rsidP="001761FF">
            <w:pPr>
              <w:rPr>
                <w:rFonts w:ascii="Palatino Linotype" w:hAnsi="Palatino Linotype" w:cs="Arial"/>
                <w:lang w:val="en-GB"/>
              </w:rPr>
            </w:pPr>
          </w:p>
        </w:tc>
        <w:tc>
          <w:tcPr>
            <w:tcW w:w="5760" w:type="dxa"/>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Religious Capital</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14</w:t>
            </w:r>
            <w:r>
              <w:rPr>
                <w:rFonts w:ascii="Palatino Linotype" w:hAnsi="Palatino Linotype" w:cs="Arial"/>
                <w:lang w:val="en-GB"/>
              </w:rPr>
              <w:t>9</w:t>
            </w:r>
          </w:p>
        </w:tc>
      </w:tr>
      <w:tr w:rsidR="000612A8" w:rsidRPr="00440B9F" w:rsidTr="004D4E9C">
        <w:tc>
          <w:tcPr>
            <w:tcW w:w="1620" w:type="dxa"/>
            <w:gridSpan w:val="2"/>
            <w:tcBorders>
              <w:right w:val="nil"/>
            </w:tcBorders>
          </w:tcPr>
          <w:p w:rsidR="000612A8" w:rsidRPr="00440B9F" w:rsidRDefault="000612A8" w:rsidP="001761FF">
            <w:pPr>
              <w:rPr>
                <w:rFonts w:ascii="Palatino Linotype" w:hAnsi="Palatino Linotype" w:cs="Arial"/>
                <w:lang w:val="en-GB"/>
              </w:rPr>
            </w:pPr>
          </w:p>
        </w:tc>
        <w:tc>
          <w:tcPr>
            <w:tcW w:w="6570" w:type="dxa"/>
            <w:gridSpan w:val="2"/>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Decentring the ABCFM Missionaries</w:t>
            </w:r>
          </w:p>
          <w:p w:rsidR="000612A8" w:rsidRPr="00440B9F" w:rsidRDefault="000612A8" w:rsidP="001761FF">
            <w:pPr>
              <w:rPr>
                <w:rFonts w:ascii="Palatino Linotype" w:hAnsi="Palatino Linotype" w:cs="Arial"/>
                <w:lang w:val="en-GB"/>
              </w:rPr>
            </w:pP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15</w:t>
            </w:r>
            <w:r>
              <w:rPr>
                <w:rFonts w:ascii="Palatino Linotype" w:hAnsi="Palatino Linotype" w:cs="Arial"/>
                <w:lang w:val="en-GB"/>
              </w:rPr>
              <w:t>4</w:t>
            </w:r>
          </w:p>
        </w:tc>
      </w:tr>
      <w:tr w:rsidR="000612A8" w:rsidRPr="00440B9F" w:rsidTr="004D4E9C">
        <w:tc>
          <w:tcPr>
            <w:tcW w:w="8190" w:type="dxa"/>
            <w:gridSpan w:val="4"/>
            <w:tcBorders>
              <w:right w:val="nil"/>
            </w:tcBorders>
          </w:tcPr>
          <w:p w:rsidR="000612A8" w:rsidRPr="00440B9F" w:rsidRDefault="000612A8" w:rsidP="001761FF">
            <w:pPr>
              <w:rPr>
                <w:rFonts w:ascii="Palatino Linotype" w:hAnsi="Palatino Linotype" w:cs="Arial"/>
                <w:b/>
                <w:lang w:val="en-GB"/>
              </w:rPr>
            </w:pPr>
            <w:r w:rsidRPr="00440B9F">
              <w:rPr>
                <w:rFonts w:ascii="Palatino Linotype" w:hAnsi="Palatino Linotype" w:cs="Arial"/>
                <w:lang w:val="en-GB"/>
              </w:rPr>
              <w:t xml:space="preserve">Chapter Four: </w:t>
            </w:r>
            <w:r w:rsidRPr="00440B9F">
              <w:rPr>
                <w:rFonts w:ascii="Palatino Linotype" w:eastAsia="Times New Roman" w:hAnsi="Palatino Linotype" w:cs="Arial"/>
                <w:b/>
                <w:smallCaps/>
                <w:color w:val="000000"/>
                <w:lang w:val="en-GB"/>
              </w:rPr>
              <w:t xml:space="preserve"> </w:t>
            </w:r>
            <w:r w:rsidRPr="00440B9F">
              <w:rPr>
                <w:rFonts w:ascii="Palatino Linotype" w:eastAsia="Times New Roman" w:hAnsi="Palatino Linotype" w:cs="Arial"/>
                <w:color w:val="000000"/>
                <w:lang w:val="en-GB"/>
              </w:rPr>
              <w:t>Protestant Womanhood</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1</w:t>
            </w:r>
            <w:r>
              <w:rPr>
                <w:rFonts w:ascii="Palatino Linotype" w:hAnsi="Palatino Linotype" w:cs="Arial"/>
                <w:lang w:val="en-GB"/>
              </w:rPr>
              <w:t>63</w:t>
            </w:r>
          </w:p>
        </w:tc>
      </w:tr>
      <w:tr w:rsidR="000612A8" w:rsidRPr="00440B9F" w:rsidTr="004D4E9C">
        <w:tc>
          <w:tcPr>
            <w:tcW w:w="1620" w:type="dxa"/>
            <w:gridSpan w:val="2"/>
            <w:tcBorders>
              <w:right w:val="nil"/>
            </w:tcBorders>
          </w:tcPr>
          <w:p w:rsidR="000612A8" w:rsidRPr="00440B9F" w:rsidRDefault="000612A8" w:rsidP="001761FF">
            <w:pPr>
              <w:rPr>
                <w:rFonts w:ascii="Palatino Linotype" w:hAnsi="Palatino Linotype" w:cs="Arial"/>
                <w:lang w:val="en-GB"/>
              </w:rPr>
            </w:pPr>
          </w:p>
        </w:tc>
        <w:tc>
          <w:tcPr>
            <w:tcW w:w="6570" w:type="dxa"/>
            <w:gridSpan w:val="2"/>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The Roles for Protestant Women in Ottoman Syria</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16</w:t>
            </w:r>
            <w:r>
              <w:rPr>
                <w:rFonts w:ascii="Palatino Linotype" w:hAnsi="Palatino Linotype" w:cs="Arial"/>
                <w:lang w:val="en-GB"/>
              </w:rPr>
              <w:t>6</w:t>
            </w:r>
          </w:p>
        </w:tc>
      </w:tr>
      <w:tr w:rsidR="000612A8" w:rsidRPr="00440B9F" w:rsidTr="004D4E9C">
        <w:tc>
          <w:tcPr>
            <w:tcW w:w="2430" w:type="dxa"/>
            <w:gridSpan w:val="3"/>
            <w:tcBorders>
              <w:right w:val="nil"/>
            </w:tcBorders>
          </w:tcPr>
          <w:p w:rsidR="000612A8" w:rsidRPr="00440B9F" w:rsidRDefault="000612A8" w:rsidP="001761FF">
            <w:pPr>
              <w:rPr>
                <w:rFonts w:ascii="Palatino Linotype" w:hAnsi="Palatino Linotype" w:cs="Arial"/>
                <w:lang w:val="en-GB"/>
              </w:rPr>
            </w:pPr>
          </w:p>
        </w:tc>
        <w:tc>
          <w:tcPr>
            <w:tcW w:w="5760" w:type="dxa"/>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The Roles for Missionary Women</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16</w:t>
            </w:r>
            <w:r>
              <w:rPr>
                <w:rFonts w:ascii="Palatino Linotype" w:hAnsi="Palatino Linotype" w:cs="Arial"/>
                <w:lang w:val="en-GB"/>
              </w:rPr>
              <w:t>7</w:t>
            </w:r>
          </w:p>
        </w:tc>
      </w:tr>
      <w:tr w:rsidR="000612A8" w:rsidRPr="00440B9F" w:rsidTr="004D4E9C">
        <w:tc>
          <w:tcPr>
            <w:tcW w:w="2430" w:type="dxa"/>
            <w:gridSpan w:val="3"/>
            <w:tcBorders>
              <w:right w:val="nil"/>
            </w:tcBorders>
          </w:tcPr>
          <w:p w:rsidR="000612A8" w:rsidRPr="00440B9F" w:rsidRDefault="000612A8" w:rsidP="001761FF">
            <w:pPr>
              <w:rPr>
                <w:rFonts w:ascii="Palatino Linotype" w:hAnsi="Palatino Linotype" w:cs="Arial"/>
                <w:lang w:val="en-GB"/>
              </w:rPr>
            </w:pPr>
          </w:p>
        </w:tc>
        <w:tc>
          <w:tcPr>
            <w:tcW w:w="5760" w:type="dxa"/>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The Roles for Syrian Women</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17</w:t>
            </w:r>
            <w:r>
              <w:rPr>
                <w:rFonts w:ascii="Palatino Linotype" w:hAnsi="Palatino Linotype" w:cs="Arial"/>
                <w:lang w:val="en-GB"/>
              </w:rPr>
              <w:t>5</w:t>
            </w:r>
          </w:p>
        </w:tc>
      </w:tr>
      <w:tr w:rsidR="000612A8" w:rsidRPr="00440B9F" w:rsidTr="004D4E9C">
        <w:tc>
          <w:tcPr>
            <w:tcW w:w="1620" w:type="dxa"/>
            <w:gridSpan w:val="2"/>
            <w:tcBorders>
              <w:right w:val="nil"/>
            </w:tcBorders>
          </w:tcPr>
          <w:p w:rsidR="000612A8" w:rsidRPr="00440B9F" w:rsidRDefault="000612A8" w:rsidP="001761FF">
            <w:pPr>
              <w:rPr>
                <w:rFonts w:ascii="Palatino Linotype" w:hAnsi="Palatino Linotype" w:cs="Arial"/>
                <w:i/>
                <w:lang w:val="en-GB"/>
              </w:rPr>
            </w:pPr>
          </w:p>
        </w:tc>
        <w:tc>
          <w:tcPr>
            <w:tcW w:w="6570" w:type="dxa"/>
            <w:gridSpan w:val="2"/>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Protestant Women’s Networks</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17</w:t>
            </w:r>
            <w:r>
              <w:rPr>
                <w:rFonts w:ascii="Palatino Linotype" w:hAnsi="Palatino Linotype" w:cs="Arial"/>
                <w:lang w:val="en-GB"/>
              </w:rPr>
              <w:t>9</w:t>
            </w:r>
          </w:p>
        </w:tc>
      </w:tr>
      <w:tr w:rsidR="000612A8" w:rsidRPr="00440B9F" w:rsidTr="004D4E9C">
        <w:tc>
          <w:tcPr>
            <w:tcW w:w="2430" w:type="dxa"/>
            <w:gridSpan w:val="3"/>
            <w:tcBorders>
              <w:right w:val="nil"/>
            </w:tcBorders>
          </w:tcPr>
          <w:p w:rsidR="000612A8" w:rsidRPr="00440B9F" w:rsidRDefault="000612A8" w:rsidP="001761FF">
            <w:pPr>
              <w:rPr>
                <w:rFonts w:ascii="Palatino Linotype" w:hAnsi="Palatino Linotype" w:cs="Arial"/>
                <w:i/>
                <w:lang w:val="en-GB"/>
              </w:rPr>
            </w:pPr>
          </w:p>
        </w:tc>
        <w:tc>
          <w:tcPr>
            <w:tcW w:w="5760" w:type="dxa"/>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Missionary Women’s Networks</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1</w:t>
            </w:r>
            <w:r>
              <w:rPr>
                <w:rFonts w:ascii="Palatino Linotype" w:hAnsi="Palatino Linotype" w:cs="Arial"/>
                <w:lang w:val="en-GB"/>
              </w:rPr>
              <w:t>80</w:t>
            </w:r>
          </w:p>
        </w:tc>
      </w:tr>
      <w:tr w:rsidR="000612A8" w:rsidRPr="00440B9F" w:rsidTr="004D4E9C">
        <w:tc>
          <w:tcPr>
            <w:tcW w:w="2430" w:type="dxa"/>
            <w:gridSpan w:val="3"/>
            <w:tcBorders>
              <w:right w:val="nil"/>
            </w:tcBorders>
          </w:tcPr>
          <w:p w:rsidR="000612A8" w:rsidRPr="00440B9F" w:rsidRDefault="000612A8" w:rsidP="001761FF">
            <w:pPr>
              <w:rPr>
                <w:rFonts w:ascii="Palatino Linotype" w:hAnsi="Palatino Linotype" w:cs="Arial"/>
                <w:i/>
                <w:lang w:val="en-GB"/>
              </w:rPr>
            </w:pPr>
          </w:p>
        </w:tc>
        <w:tc>
          <w:tcPr>
            <w:tcW w:w="5760" w:type="dxa"/>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Syrian Protestant Women’s Networks</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1</w:t>
            </w:r>
            <w:r>
              <w:rPr>
                <w:rFonts w:ascii="Palatino Linotype" w:hAnsi="Palatino Linotype" w:cs="Arial"/>
                <w:lang w:val="en-GB"/>
              </w:rPr>
              <w:t>90</w:t>
            </w:r>
          </w:p>
        </w:tc>
      </w:tr>
      <w:tr w:rsidR="000612A8" w:rsidRPr="00440B9F" w:rsidTr="004D4E9C">
        <w:tc>
          <w:tcPr>
            <w:tcW w:w="1620" w:type="dxa"/>
            <w:gridSpan w:val="2"/>
            <w:tcBorders>
              <w:right w:val="nil"/>
            </w:tcBorders>
          </w:tcPr>
          <w:p w:rsidR="000612A8" w:rsidRPr="00440B9F" w:rsidRDefault="000612A8" w:rsidP="001761FF">
            <w:pPr>
              <w:rPr>
                <w:rFonts w:ascii="Palatino Linotype" w:hAnsi="Palatino Linotype" w:cs="Arial"/>
                <w:i/>
                <w:lang w:val="en-GB"/>
              </w:rPr>
            </w:pPr>
          </w:p>
        </w:tc>
        <w:tc>
          <w:tcPr>
            <w:tcW w:w="6570" w:type="dxa"/>
            <w:gridSpan w:val="2"/>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Protestant Womanhood as a Form of Capital</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19</w:t>
            </w:r>
            <w:r>
              <w:rPr>
                <w:rFonts w:ascii="Palatino Linotype" w:hAnsi="Palatino Linotype" w:cs="Arial"/>
                <w:lang w:val="en-GB"/>
              </w:rPr>
              <w:t>5</w:t>
            </w:r>
          </w:p>
        </w:tc>
      </w:tr>
      <w:tr w:rsidR="000612A8" w:rsidRPr="00440B9F" w:rsidTr="004D4E9C">
        <w:tc>
          <w:tcPr>
            <w:tcW w:w="2430" w:type="dxa"/>
            <w:gridSpan w:val="3"/>
            <w:tcBorders>
              <w:right w:val="nil"/>
            </w:tcBorders>
          </w:tcPr>
          <w:p w:rsidR="000612A8" w:rsidRPr="00440B9F" w:rsidRDefault="000612A8" w:rsidP="001761FF">
            <w:pPr>
              <w:rPr>
                <w:rFonts w:ascii="Palatino Linotype" w:hAnsi="Palatino Linotype" w:cs="Arial"/>
                <w:i/>
                <w:lang w:val="en-GB"/>
              </w:rPr>
            </w:pPr>
          </w:p>
        </w:tc>
        <w:tc>
          <w:tcPr>
            <w:tcW w:w="5760" w:type="dxa"/>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Women, Protestantism and Education</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19</w:t>
            </w:r>
            <w:r>
              <w:rPr>
                <w:rFonts w:ascii="Palatino Linotype" w:hAnsi="Palatino Linotype" w:cs="Arial"/>
                <w:lang w:val="en-GB"/>
              </w:rPr>
              <w:t>6</w:t>
            </w:r>
          </w:p>
        </w:tc>
      </w:tr>
      <w:tr w:rsidR="000612A8" w:rsidRPr="00440B9F" w:rsidTr="004D4E9C">
        <w:tc>
          <w:tcPr>
            <w:tcW w:w="2430" w:type="dxa"/>
            <w:gridSpan w:val="3"/>
            <w:tcBorders>
              <w:right w:val="nil"/>
            </w:tcBorders>
          </w:tcPr>
          <w:p w:rsidR="000612A8" w:rsidRPr="00440B9F" w:rsidRDefault="000612A8" w:rsidP="001761FF">
            <w:pPr>
              <w:rPr>
                <w:rFonts w:ascii="Palatino Linotype" w:hAnsi="Palatino Linotype" w:cs="Arial"/>
                <w:i/>
                <w:lang w:val="en-GB"/>
              </w:rPr>
            </w:pPr>
          </w:p>
        </w:tc>
        <w:tc>
          <w:tcPr>
            <w:tcW w:w="5760" w:type="dxa"/>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The Struggles of Housekeeping</w:t>
            </w:r>
          </w:p>
          <w:p w:rsidR="000612A8" w:rsidRPr="00440B9F" w:rsidRDefault="000612A8" w:rsidP="001761FF">
            <w:pPr>
              <w:rPr>
                <w:rFonts w:ascii="Palatino Linotype" w:hAnsi="Palatino Linotype" w:cs="Arial"/>
                <w:lang w:val="en-GB"/>
              </w:rPr>
            </w:pP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20</w:t>
            </w:r>
            <w:r>
              <w:rPr>
                <w:rFonts w:ascii="Palatino Linotype" w:hAnsi="Palatino Linotype" w:cs="Arial"/>
                <w:lang w:val="en-GB"/>
              </w:rPr>
              <w:t>4</w:t>
            </w:r>
          </w:p>
        </w:tc>
      </w:tr>
      <w:tr w:rsidR="000612A8" w:rsidRPr="00440B9F" w:rsidTr="004D4E9C">
        <w:tc>
          <w:tcPr>
            <w:tcW w:w="8190" w:type="dxa"/>
            <w:gridSpan w:val="4"/>
            <w:tcBorders>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 xml:space="preserve">Chapter Five: </w:t>
            </w:r>
            <w:r w:rsidRPr="00440B9F">
              <w:rPr>
                <w:rFonts w:ascii="Palatino Linotype" w:eastAsia="Times New Roman" w:hAnsi="Palatino Linotype" w:cs="Arial"/>
                <w:b/>
                <w:smallCaps/>
                <w:lang w:val="en-GB"/>
              </w:rPr>
              <w:t xml:space="preserve"> </w:t>
            </w:r>
            <w:r w:rsidRPr="00440B9F">
              <w:rPr>
                <w:rFonts w:ascii="Palatino Linotype" w:hAnsi="Palatino Linotype" w:cs="Arial"/>
                <w:lang w:val="en-GB"/>
              </w:rPr>
              <w:t>Mothering the Protestant Circle</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21</w:t>
            </w:r>
            <w:r>
              <w:rPr>
                <w:rFonts w:ascii="Palatino Linotype" w:hAnsi="Palatino Linotype" w:cs="Arial"/>
                <w:lang w:val="en-GB"/>
              </w:rPr>
              <w:t>5</w:t>
            </w:r>
          </w:p>
        </w:tc>
      </w:tr>
      <w:tr w:rsidR="000612A8" w:rsidRPr="00440B9F" w:rsidTr="004D4E9C">
        <w:tc>
          <w:tcPr>
            <w:tcW w:w="1620" w:type="dxa"/>
            <w:gridSpan w:val="2"/>
            <w:tcBorders>
              <w:right w:val="nil"/>
            </w:tcBorders>
          </w:tcPr>
          <w:p w:rsidR="000612A8" w:rsidRPr="00440B9F" w:rsidRDefault="000612A8" w:rsidP="001761FF">
            <w:pPr>
              <w:rPr>
                <w:rFonts w:ascii="Palatino Linotype" w:hAnsi="Palatino Linotype" w:cs="Arial"/>
                <w:lang w:val="en-GB"/>
              </w:rPr>
            </w:pPr>
          </w:p>
        </w:tc>
        <w:tc>
          <w:tcPr>
            <w:tcW w:w="6570" w:type="dxa"/>
            <w:gridSpan w:val="2"/>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Protestant Perceptions of Childhood</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21</w:t>
            </w:r>
            <w:r>
              <w:rPr>
                <w:rFonts w:ascii="Palatino Linotype" w:hAnsi="Palatino Linotype" w:cs="Arial"/>
                <w:lang w:val="en-GB"/>
              </w:rPr>
              <w:t>8</w:t>
            </w:r>
          </w:p>
        </w:tc>
      </w:tr>
      <w:tr w:rsidR="000612A8" w:rsidRPr="00440B9F" w:rsidTr="004D4E9C">
        <w:tc>
          <w:tcPr>
            <w:tcW w:w="1620" w:type="dxa"/>
            <w:gridSpan w:val="2"/>
            <w:tcBorders>
              <w:right w:val="nil"/>
            </w:tcBorders>
          </w:tcPr>
          <w:p w:rsidR="000612A8" w:rsidRPr="00440B9F" w:rsidRDefault="000612A8" w:rsidP="001761FF">
            <w:pPr>
              <w:rPr>
                <w:rFonts w:ascii="Palatino Linotype" w:hAnsi="Palatino Linotype" w:cs="Arial"/>
                <w:lang w:val="en-GB"/>
              </w:rPr>
            </w:pPr>
          </w:p>
        </w:tc>
        <w:tc>
          <w:tcPr>
            <w:tcW w:w="6570" w:type="dxa"/>
            <w:gridSpan w:val="2"/>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Mothering the Mosaic Family</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w:t>
            </w:r>
            <w:r>
              <w:rPr>
                <w:rFonts w:ascii="Palatino Linotype" w:hAnsi="Palatino Linotype" w:cs="Arial"/>
                <w:lang w:val="en-GB"/>
              </w:rPr>
              <w:t>20</w:t>
            </w:r>
          </w:p>
        </w:tc>
      </w:tr>
      <w:tr w:rsidR="000612A8" w:rsidRPr="00440B9F" w:rsidTr="004D4E9C">
        <w:tc>
          <w:tcPr>
            <w:tcW w:w="1620" w:type="dxa"/>
            <w:gridSpan w:val="2"/>
            <w:tcBorders>
              <w:right w:val="nil"/>
            </w:tcBorders>
          </w:tcPr>
          <w:p w:rsidR="000612A8" w:rsidRPr="00440B9F" w:rsidRDefault="000612A8" w:rsidP="001761FF">
            <w:pPr>
              <w:rPr>
                <w:rFonts w:ascii="Palatino Linotype" w:hAnsi="Palatino Linotype" w:cs="Arial"/>
                <w:lang w:val="en-GB"/>
              </w:rPr>
            </w:pPr>
          </w:p>
        </w:tc>
        <w:tc>
          <w:tcPr>
            <w:tcW w:w="6570" w:type="dxa"/>
            <w:gridSpan w:val="2"/>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Mothering as a Form of Capital</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23</w:t>
            </w:r>
            <w:r>
              <w:rPr>
                <w:rFonts w:ascii="Palatino Linotype" w:hAnsi="Palatino Linotype" w:cs="Arial"/>
                <w:lang w:val="en-GB"/>
              </w:rPr>
              <w:t>8</w:t>
            </w:r>
          </w:p>
        </w:tc>
      </w:tr>
      <w:tr w:rsidR="000612A8" w:rsidRPr="00440B9F" w:rsidTr="004D4E9C">
        <w:tc>
          <w:tcPr>
            <w:tcW w:w="2430" w:type="dxa"/>
            <w:gridSpan w:val="3"/>
            <w:tcBorders>
              <w:right w:val="nil"/>
            </w:tcBorders>
          </w:tcPr>
          <w:p w:rsidR="000612A8" w:rsidRPr="00440B9F" w:rsidRDefault="000612A8" w:rsidP="001761FF">
            <w:pPr>
              <w:rPr>
                <w:rFonts w:ascii="Palatino Linotype" w:hAnsi="Palatino Linotype" w:cs="Arial"/>
                <w:lang w:val="en-GB"/>
              </w:rPr>
            </w:pPr>
          </w:p>
        </w:tc>
        <w:tc>
          <w:tcPr>
            <w:tcW w:w="5760" w:type="dxa"/>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The Mother as Educator</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23</w:t>
            </w:r>
            <w:r>
              <w:rPr>
                <w:rFonts w:ascii="Palatino Linotype" w:hAnsi="Palatino Linotype" w:cs="Arial"/>
                <w:lang w:val="en-GB"/>
              </w:rPr>
              <w:t>9</w:t>
            </w:r>
          </w:p>
        </w:tc>
      </w:tr>
      <w:tr w:rsidR="000612A8" w:rsidRPr="00440B9F" w:rsidTr="004D4E9C">
        <w:tc>
          <w:tcPr>
            <w:tcW w:w="2430" w:type="dxa"/>
            <w:gridSpan w:val="3"/>
            <w:tcBorders>
              <w:right w:val="nil"/>
            </w:tcBorders>
          </w:tcPr>
          <w:p w:rsidR="000612A8" w:rsidRPr="00440B9F" w:rsidRDefault="000612A8" w:rsidP="001761FF">
            <w:pPr>
              <w:rPr>
                <w:rFonts w:ascii="Palatino Linotype" w:hAnsi="Palatino Linotype" w:cs="Arial"/>
                <w:lang w:val="en-GB"/>
              </w:rPr>
            </w:pPr>
          </w:p>
        </w:tc>
        <w:tc>
          <w:tcPr>
            <w:tcW w:w="5760" w:type="dxa"/>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Mothering and Religious Development</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24</w:t>
            </w:r>
            <w:r>
              <w:rPr>
                <w:rFonts w:ascii="Palatino Linotype" w:hAnsi="Palatino Linotype" w:cs="Arial"/>
                <w:lang w:val="en-GB"/>
              </w:rPr>
              <w:t>8</w:t>
            </w:r>
          </w:p>
        </w:tc>
      </w:tr>
      <w:tr w:rsidR="000612A8" w:rsidRPr="00440B9F" w:rsidTr="004D4E9C">
        <w:tc>
          <w:tcPr>
            <w:tcW w:w="2430" w:type="dxa"/>
            <w:gridSpan w:val="3"/>
            <w:tcBorders>
              <w:right w:val="nil"/>
            </w:tcBorders>
          </w:tcPr>
          <w:p w:rsidR="000612A8" w:rsidRPr="00440B9F" w:rsidRDefault="000612A8" w:rsidP="001761FF">
            <w:pPr>
              <w:rPr>
                <w:rFonts w:ascii="Palatino Linotype" w:hAnsi="Palatino Linotype" w:cs="Arial"/>
                <w:lang w:val="en-GB"/>
              </w:rPr>
            </w:pPr>
          </w:p>
        </w:tc>
        <w:tc>
          <w:tcPr>
            <w:tcW w:w="5760" w:type="dxa"/>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The Troubles with Baptism</w:t>
            </w:r>
          </w:p>
          <w:p w:rsidR="000612A8" w:rsidRPr="00440B9F" w:rsidRDefault="000612A8" w:rsidP="001761FF">
            <w:pPr>
              <w:rPr>
                <w:rFonts w:ascii="Palatino Linotype" w:hAnsi="Palatino Linotype" w:cs="Arial"/>
                <w:lang w:val="en-GB"/>
              </w:rPr>
            </w:pP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w:t>
            </w:r>
            <w:r>
              <w:rPr>
                <w:rFonts w:ascii="Palatino Linotype" w:hAnsi="Palatino Linotype" w:cs="Arial"/>
                <w:lang w:val="en-GB"/>
              </w:rPr>
              <w:t>52</w:t>
            </w:r>
          </w:p>
        </w:tc>
      </w:tr>
      <w:tr w:rsidR="000612A8" w:rsidRPr="00440B9F" w:rsidTr="004D4E9C">
        <w:tc>
          <w:tcPr>
            <w:tcW w:w="8190" w:type="dxa"/>
            <w:gridSpan w:val="4"/>
            <w:tcBorders>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Conclusion</w:t>
            </w:r>
          </w:p>
          <w:p w:rsidR="000612A8" w:rsidRPr="00440B9F" w:rsidRDefault="000612A8" w:rsidP="001761FF">
            <w:pPr>
              <w:rPr>
                <w:rFonts w:ascii="Palatino Linotype" w:hAnsi="Palatino Linotype" w:cs="Arial"/>
                <w:b/>
                <w:lang w:val="en-GB"/>
              </w:rPr>
            </w:pP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w:t>
            </w:r>
            <w:r>
              <w:rPr>
                <w:rFonts w:ascii="Palatino Linotype" w:hAnsi="Palatino Linotype" w:cs="Arial"/>
                <w:lang w:val="en-GB"/>
              </w:rPr>
              <w:t>63</w:t>
            </w:r>
          </w:p>
        </w:tc>
      </w:tr>
      <w:tr w:rsidR="000612A8" w:rsidRPr="00440B9F" w:rsidTr="004D4E9C">
        <w:tc>
          <w:tcPr>
            <w:tcW w:w="8190" w:type="dxa"/>
            <w:gridSpan w:val="4"/>
            <w:tcBorders>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Appendix I: ABCFM Missionaries of the Syrian Station</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w:t>
            </w:r>
            <w:r>
              <w:rPr>
                <w:rFonts w:ascii="Palatino Linotype" w:hAnsi="Palatino Linotype" w:cs="Arial"/>
                <w:lang w:val="en-GB"/>
              </w:rPr>
              <w:t>71</w:t>
            </w:r>
          </w:p>
        </w:tc>
      </w:tr>
      <w:tr w:rsidR="000612A8" w:rsidRPr="00440B9F" w:rsidTr="004D4E9C">
        <w:tc>
          <w:tcPr>
            <w:tcW w:w="1368" w:type="dxa"/>
            <w:tcBorders>
              <w:right w:val="nil"/>
            </w:tcBorders>
          </w:tcPr>
          <w:p w:rsidR="000612A8" w:rsidRPr="00440B9F" w:rsidRDefault="000612A8" w:rsidP="001761FF">
            <w:pPr>
              <w:rPr>
                <w:rFonts w:ascii="Palatino Linotype" w:hAnsi="Palatino Linotype" w:cs="Arial"/>
                <w:lang w:val="en-GB"/>
              </w:rPr>
            </w:pPr>
          </w:p>
        </w:tc>
        <w:tc>
          <w:tcPr>
            <w:tcW w:w="6822" w:type="dxa"/>
            <w:gridSpan w:val="3"/>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I:A- List of Missionaries with their Dates of Service</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w:t>
            </w:r>
            <w:r>
              <w:rPr>
                <w:rFonts w:ascii="Palatino Linotype" w:hAnsi="Palatino Linotype" w:cs="Arial"/>
                <w:lang w:val="en-GB"/>
              </w:rPr>
              <w:t>71</w:t>
            </w:r>
          </w:p>
        </w:tc>
      </w:tr>
      <w:tr w:rsidR="000612A8" w:rsidRPr="00440B9F" w:rsidTr="004D4E9C">
        <w:tc>
          <w:tcPr>
            <w:tcW w:w="1368" w:type="dxa"/>
            <w:tcBorders>
              <w:right w:val="nil"/>
            </w:tcBorders>
          </w:tcPr>
          <w:p w:rsidR="000612A8" w:rsidRPr="00440B9F" w:rsidRDefault="000612A8" w:rsidP="001761FF">
            <w:pPr>
              <w:rPr>
                <w:rFonts w:ascii="Palatino Linotype" w:hAnsi="Palatino Linotype" w:cs="Arial"/>
                <w:lang w:val="en-GB"/>
              </w:rPr>
            </w:pPr>
          </w:p>
        </w:tc>
        <w:tc>
          <w:tcPr>
            <w:tcW w:w="6822" w:type="dxa"/>
            <w:gridSpan w:val="3"/>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I:B- List of Single Female ‘Assistant Missionaries’</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w:t>
            </w:r>
            <w:r>
              <w:rPr>
                <w:rFonts w:ascii="Palatino Linotype" w:hAnsi="Palatino Linotype" w:cs="Arial"/>
                <w:lang w:val="en-GB"/>
              </w:rPr>
              <w:t>72</w:t>
            </w:r>
          </w:p>
        </w:tc>
      </w:tr>
      <w:tr w:rsidR="000612A8" w:rsidRPr="00440B9F" w:rsidTr="004D4E9C">
        <w:tc>
          <w:tcPr>
            <w:tcW w:w="1368" w:type="dxa"/>
            <w:tcBorders>
              <w:right w:val="nil"/>
            </w:tcBorders>
          </w:tcPr>
          <w:p w:rsidR="000612A8" w:rsidRPr="00440B9F" w:rsidRDefault="000612A8" w:rsidP="001761FF">
            <w:pPr>
              <w:rPr>
                <w:rFonts w:ascii="Palatino Linotype" w:hAnsi="Palatino Linotype" w:cs="Arial"/>
                <w:lang w:val="en-GB"/>
              </w:rPr>
            </w:pPr>
          </w:p>
        </w:tc>
        <w:tc>
          <w:tcPr>
            <w:tcW w:w="6822" w:type="dxa"/>
            <w:gridSpan w:val="3"/>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I:C-Certified Doctors of the Protestant Circle</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w:t>
            </w:r>
            <w:r>
              <w:rPr>
                <w:rFonts w:ascii="Palatino Linotype" w:hAnsi="Palatino Linotype" w:cs="Arial"/>
                <w:lang w:val="en-GB"/>
              </w:rPr>
              <w:t>72</w:t>
            </w:r>
          </w:p>
        </w:tc>
      </w:tr>
      <w:tr w:rsidR="000612A8" w:rsidRPr="00440B9F" w:rsidTr="004D4E9C">
        <w:tc>
          <w:tcPr>
            <w:tcW w:w="1368" w:type="dxa"/>
            <w:tcBorders>
              <w:right w:val="nil"/>
            </w:tcBorders>
          </w:tcPr>
          <w:p w:rsidR="000612A8" w:rsidRPr="00440B9F" w:rsidRDefault="000612A8" w:rsidP="001761FF">
            <w:pPr>
              <w:rPr>
                <w:rFonts w:ascii="Palatino Linotype" w:hAnsi="Palatino Linotype" w:cs="Arial"/>
                <w:lang w:val="en-GB"/>
              </w:rPr>
            </w:pPr>
          </w:p>
        </w:tc>
        <w:tc>
          <w:tcPr>
            <w:tcW w:w="6822" w:type="dxa"/>
            <w:gridSpan w:val="3"/>
            <w:tcBorders>
              <w:left w:val="nil"/>
              <w:right w:val="nil"/>
            </w:tcBorders>
          </w:tcPr>
          <w:p w:rsidR="000612A8" w:rsidRPr="00440B9F" w:rsidRDefault="000612A8" w:rsidP="001761FF">
            <w:pPr>
              <w:ind w:left="432" w:hanging="432"/>
              <w:rPr>
                <w:rFonts w:ascii="Palatino Linotype" w:hAnsi="Palatino Linotype" w:cs="Arial"/>
                <w:lang w:val="en-GB"/>
              </w:rPr>
            </w:pPr>
            <w:r w:rsidRPr="00440B9F">
              <w:rPr>
                <w:rFonts w:ascii="Palatino Linotype" w:hAnsi="Palatino Linotype" w:cs="Arial"/>
                <w:lang w:val="en-GB"/>
              </w:rPr>
              <w:t>I:D- Missionary Families (Including biological, foster and adopted children)</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w:t>
            </w:r>
            <w:r>
              <w:rPr>
                <w:rFonts w:ascii="Palatino Linotype" w:hAnsi="Palatino Linotype" w:cs="Arial"/>
                <w:lang w:val="en-GB"/>
              </w:rPr>
              <w:t>73</w:t>
            </w:r>
          </w:p>
        </w:tc>
      </w:tr>
      <w:tr w:rsidR="000612A8" w:rsidRPr="00440B9F" w:rsidTr="004D4E9C">
        <w:tc>
          <w:tcPr>
            <w:tcW w:w="8190" w:type="dxa"/>
            <w:gridSpan w:val="4"/>
            <w:tcBorders>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Appendix II: Syrians Protestants</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w:t>
            </w:r>
            <w:r>
              <w:rPr>
                <w:rFonts w:ascii="Palatino Linotype" w:hAnsi="Palatino Linotype" w:cs="Arial"/>
                <w:lang w:val="en-GB"/>
              </w:rPr>
              <w:t>74</w:t>
            </w:r>
          </w:p>
        </w:tc>
      </w:tr>
      <w:tr w:rsidR="000612A8" w:rsidRPr="00440B9F" w:rsidTr="004D4E9C">
        <w:tc>
          <w:tcPr>
            <w:tcW w:w="1368" w:type="dxa"/>
            <w:tcBorders>
              <w:right w:val="nil"/>
            </w:tcBorders>
          </w:tcPr>
          <w:p w:rsidR="000612A8" w:rsidRPr="00440B9F" w:rsidRDefault="000612A8" w:rsidP="001761FF">
            <w:pPr>
              <w:rPr>
                <w:rFonts w:ascii="Palatino Linotype" w:hAnsi="Palatino Linotype" w:cs="Arial"/>
                <w:lang w:val="en-GB"/>
              </w:rPr>
            </w:pPr>
          </w:p>
        </w:tc>
        <w:tc>
          <w:tcPr>
            <w:tcW w:w="6822" w:type="dxa"/>
            <w:gridSpan w:val="3"/>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II:A- Syrian Protestant Families</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w:t>
            </w:r>
            <w:r>
              <w:rPr>
                <w:rFonts w:ascii="Palatino Linotype" w:hAnsi="Palatino Linotype" w:cs="Arial"/>
                <w:lang w:val="en-GB"/>
              </w:rPr>
              <w:t>74</w:t>
            </w:r>
          </w:p>
        </w:tc>
      </w:tr>
      <w:tr w:rsidR="000612A8" w:rsidRPr="00440B9F" w:rsidTr="004D4E9C">
        <w:tc>
          <w:tcPr>
            <w:tcW w:w="1368" w:type="dxa"/>
            <w:tcBorders>
              <w:right w:val="nil"/>
            </w:tcBorders>
          </w:tcPr>
          <w:p w:rsidR="000612A8" w:rsidRPr="00440B9F" w:rsidRDefault="000612A8" w:rsidP="001761FF">
            <w:pPr>
              <w:rPr>
                <w:rFonts w:ascii="Palatino Linotype" w:hAnsi="Palatino Linotype" w:cs="Arial"/>
                <w:lang w:val="en-GB"/>
              </w:rPr>
            </w:pPr>
          </w:p>
        </w:tc>
        <w:tc>
          <w:tcPr>
            <w:tcW w:w="6822" w:type="dxa"/>
            <w:gridSpan w:val="3"/>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II:B- List of ‘Native Assistants’</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27</w:t>
            </w:r>
            <w:r>
              <w:rPr>
                <w:rFonts w:ascii="Palatino Linotype" w:hAnsi="Palatino Linotype" w:cs="Arial"/>
                <w:lang w:val="en-GB"/>
              </w:rPr>
              <w:t>5</w:t>
            </w:r>
          </w:p>
        </w:tc>
      </w:tr>
      <w:tr w:rsidR="000612A8" w:rsidRPr="00440B9F" w:rsidTr="004D4E9C">
        <w:tc>
          <w:tcPr>
            <w:tcW w:w="1368" w:type="dxa"/>
            <w:tcBorders>
              <w:right w:val="nil"/>
            </w:tcBorders>
          </w:tcPr>
          <w:p w:rsidR="000612A8" w:rsidRPr="00440B9F" w:rsidRDefault="000612A8" w:rsidP="001761FF">
            <w:pPr>
              <w:rPr>
                <w:rFonts w:ascii="Palatino Linotype" w:hAnsi="Palatino Linotype" w:cs="Arial"/>
                <w:lang w:val="en-GB"/>
              </w:rPr>
            </w:pPr>
          </w:p>
        </w:tc>
        <w:tc>
          <w:tcPr>
            <w:tcW w:w="6822" w:type="dxa"/>
            <w:gridSpan w:val="3"/>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II:C- Students at ABCFM Female Boarding Schools</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27</w:t>
            </w:r>
            <w:r>
              <w:rPr>
                <w:rFonts w:ascii="Palatino Linotype" w:hAnsi="Palatino Linotype" w:cs="Arial"/>
                <w:lang w:val="en-GB"/>
              </w:rPr>
              <w:t>6</w:t>
            </w:r>
          </w:p>
        </w:tc>
      </w:tr>
      <w:tr w:rsidR="000612A8" w:rsidRPr="00440B9F" w:rsidTr="004D4E9C">
        <w:tc>
          <w:tcPr>
            <w:tcW w:w="8190" w:type="dxa"/>
            <w:gridSpan w:val="4"/>
            <w:tcBorders>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Appendix III: Other Groups within the Protestant Circle</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27</w:t>
            </w:r>
            <w:r>
              <w:rPr>
                <w:rFonts w:ascii="Palatino Linotype" w:hAnsi="Palatino Linotype" w:cs="Arial"/>
                <w:lang w:val="en-GB"/>
              </w:rPr>
              <w:t>7</w:t>
            </w:r>
          </w:p>
        </w:tc>
      </w:tr>
      <w:tr w:rsidR="000612A8" w:rsidRPr="00440B9F" w:rsidTr="004D4E9C">
        <w:tc>
          <w:tcPr>
            <w:tcW w:w="1368" w:type="dxa"/>
            <w:tcBorders>
              <w:right w:val="nil"/>
            </w:tcBorders>
          </w:tcPr>
          <w:p w:rsidR="000612A8" w:rsidRPr="00440B9F" w:rsidRDefault="000612A8" w:rsidP="001761FF">
            <w:pPr>
              <w:rPr>
                <w:rFonts w:ascii="Palatino Linotype" w:hAnsi="Palatino Linotype" w:cs="Arial"/>
                <w:lang w:val="en-GB"/>
              </w:rPr>
            </w:pPr>
          </w:p>
        </w:tc>
        <w:tc>
          <w:tcPr>
            <w:tcW w:w="6822" w:type="dxa"/>
            <w:gridSpan w:val="3"/>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III:A- Other members of the Protestant Circle</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27</w:t>
            </w:r>
            <w:r>
              <w:rPr>
                <w:rFonts w:ascii="Palatino Linotype" w:hAnsi="Palatino Linotype" w:cs="Arial"/>
                <w:lang w:val="en-GB"/>
              </w:rPr>
              <w:t>7</w:t>
            </w:r>
          </w:p>
        </w:tc>
      </w:tr>
      <w:tr w:rsidR="000612A8" w:rsidRPr="00440B9F" w:rsidTr="004D4E9C">
        <w:tc>
          <w:tcPr>
            <w:tcW w:w="1368" w:type="dxa"/>
            <w:tcBorders>
              <w:right w:val="nil"/>
            </w:tcBorders>
          </w:tcPr>
          <w:p w:rsidR="000612A8" w:rsidRPr="00440B9F" w:rsidRDefault="000612A8" w:rsidP="001761FF">
            <w:pPr>
              <w:rPr>
                <w:rFonts w:ascii="Palatino Linotype" w:hAnsi="Palatino Linotype" w:cs="Arial"/>
                <w:lang w:val="en-GB"/>
              </w:rPr>
            </w:pPr>
          </w:p>
        </w:tc>
        <w:tc>
          <w:tcPr>
            <w:tcW w:w="6822" w:type="dxa"/>
            <w:gridSpan w:val="3"/>
            <w:tcBorders>
              <w:left w:val="nil"/>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III:B- Members of Syrian Society for the Arts and Sciences</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27</w:t>
            </w:r>
            <w:r>
              <w:rPr>
                <w:rFonts w:ascii="Palatino Linotype" w:hAnsi="Palatino Linotype" w:cs="Arial"/>
                <w:lang w:val="en-GB"/>
              </w:rPr>
              <w:t>9</w:t>
            </w:r>
          </w:p>
        </w:tc>
      </w:tr>
      <w:tr w:rsidR="000612A8" w:rsidRPr="00440B9F" w:rsidTr="004D4E9C">
        <w:tc>
          <w:tcPr>
            <w:tcW w:w="8190" w:type="dxa"/>
            <w:gridSpan w:val="4"/>
            <w:tcBorders>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Appendix IV: The Protestant Circle: 1823 to 1860</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w:t>
            </w:r>
            <w:r>
              <w:rPr>
                <w:rFonts w:ascii="Palatino Linotype" w:hAnsi="Palatino Linotype" w:cs="Arial"/>
                <w:lang w:val="en-GB"/>
              </w:rPr>
              <w:t>80</w:t>
            </w:r>
          </w:p>
        </w:tc>
      </w:tr>
      <w:tr w:rsidR="000612A8" w:rsidRPr="00440B9F" w:rsidTr="004D4E9C">
        <w:tc>
          <w:tcPr>
            <w:tcW w:w="8190" w:type="dxa"/>
            <w:gridSpan w:val="4"/>
            <w:tcBorders>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Appendix V: Confession of Faith and Covenant for the ECB</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w:t>
            </w:r>
            <w:r>
              <w:rPr>
                <w:rFonts w:ascii="Palatino Linotype" w:hAnsi="Palatino Linotype" w:cs="Arial"/>
                <w:lang w:val="en-GB"/>
              </w:rPr>
              <w:t>81</w:t>
            </w:r>
          </w:p>
        </w:tc>
      </w:tr>
      <w:tr w:rsidR="000612A8" w:rsidRPr="00440B9F" w:rsidTr="004D4E9C">
        <w:tc>
          <w:tcPr>
            <w:tcW w:w="8190" w:type="dxa"/>
            <w:gridSpan w:val="4"/>
            <w:tcBorders>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 xml:space="preserve">Appendix VI: Scripture Passages Referenced to in the Text  </w:t>
            </w:r>
          </w:p>
          <w:p w:rsidR="000612A8" w:rsidRPr="00440B9F" w:rsidRDefault="000612A8" w:rsidP="001761FF">
            <w:pPr>
              <w:rPr>
                <w:rFonts w:ascii="Palatino Linotype" w:hAnsi="Palatino Linotype" w:cs="Arial"/>
                <w:lang w:val="en-GB"/>
              </w:rPr>
            </w:pP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w:t>
            </w:r>
            <w:r>
              <w:rPr>
                <w:rFonts w:ascii="Palatino Linotype" w:hAnsi="Palatino Linotype" w:cs="Arial"/>
                <w:lang w:val="en-GB"/>
              </w:rPr>
              <w:t>84</w:t>
            </w:r>
          </w:p>
        </w:tc>
      </w:tr>
      <w:tr w:rsidR="000612A8" w:rsidRPr="00440B9F" w:rsidTr="004D4E9C">
        <w:tc>
          <w:tcPr>
            <w:tcW w:w="8190" w:type="dxa"/>
            <w:gridSpan w:val="4"/>
            <w:tcBorders>
              <w:right w:val="nil"/>
            </w:tcBorders>
          </w:tcPr>
          <w:p w:rsidR="000612A8" w:rsidRPr="00440B9F" w:rsidRDefault="000612A8" w:rsidP="001761FF">
            <w:pPr>
              <w:rPr>
                <w:rFonts w:ascii="Palatino Linotype" w:hAnsi="Palatino Linotype" w:cs="Arial"/>
                <w:lang w:val="en-GB"/>
              </w:rPr>
            </w:pPr>
            <w:r w:rsidRPr="00440B9F">
              <w:rPr>
                <w:rFonts w:ascii="Palatino Linotype" w:hAnsi="Palatino Linotype" w:cs="Arial"/>
                <w:lang w:val="en-GB"/>
              </w:rPr>
              <w:t>Bibliography</w:t>
            </w:r>
          </w:p>
        </w:tc>
        <w:tc>
          <w:tcPr>
            <w:tcW w:w="652" w:type="dxa"/>
            <w:tcBorders>
              <w:left w:val="nil"/>
            </w:tcBorders>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28</w:t>
            </w:r>
            <w:r>
              <w:rPr>
                <w:rFonts w:ascii="Palatino Linotype" w:hAnsi="Palatino Linotype" w:cs="Arial"/>
                <w:lang w:val="en-GB"/>
              </w:rPr>
              <w:t>7</w:t>
            </w:r>
          </w:p>
        </w:tc>
      </w:tr>
    </w:tbl>
    <w:p w:rsidR="000612A8" w:rsidRPr="00440B9F" w:rsidRDefault="000612A8" w:rsidP="001761FF">
      <w:pPr>
        <w:spacing w:after="0"/>
        <w:jc w:val="center"/>
        <w:rPr>
          <w:rFonts w:ascii="Arial" w:hAnsi="Arial" w:cs="Arial"/>
          <w:b/>
          <w:smallCaps/>
          <w:lang w:val="en-GB"/>
        </w:rPr>
      </w:pPr>
    </w:p>
    <w:p w:rsidR="000612A8" w:rsidRPr="00440B9F" w:rsidRDefault="000612A8" w:rsidP="001761FF">
      <w:pPr>
        <w:spacing w:after="0"/>
        <w:rPr>
          <w:rFonts w:ascii="Arial" w:hAnsi="Arial" w:cs="Arial"/>
          <w:b/>
          <w:smallCaps/>
          <w:lang w:val="en-GB"/>
        </w:rPr>
      </w:pPr>
      <w:r w:rsidRPr="00440B9F">
        <w:rPr>
          <w:rFonts w:ascii="Arial" w:hAnsi="Arial" w:cs="Arial"/>
          <w:b/>
          <w:smallCaps/>
          <w:lang w:val="en-GB"/>
        </w:rPr>
        <w:br w:type="page"/>
      </w:r>
    </w:p>
    <w:p w:rsidR="000612A8" w:rsidRPr="00440B9F" w:rsidRDefault="000612A8" w:rsidP="001761FF">
      <w:pPr>
        <w:spacing w:after="0"/>
        <w:jc w:val="center"/>
        <w:rPr>
          <w:rFonts w:ascii="Arial" w:hAnsi="Arial" w:cs="Arial"/>
          <w:b/>
          <w:smallCaps/>
          <w:lang w:val="en-GB"/>
        </w:rPr>
      </w:pPr>
      <w:r w:rsidRPr="00440B9F">
        <w:rPr>
          <w:rFonts w:ascii="Arial" w:hAnsi="Arial" w:cs="Arial"/>
          <w:b/>
          <w:smallCaps/>
          <w:lang w:val="en-GB"/>
        </w:rPr>
        <w:t>Illustrations</w:t>
      </w:r>
    </w:p>
    <w:p w:rsidR="000612A8" w:rsidRPr="00440B9F" w:rsidRDefault="000612A8" w:rsidP="001761FF">
      <w:pPr>
        <w:spacing w:after="0"/>
        <w:jc w:val="center"/>
        <w:rPr>
          <w:rFonts w:ascii="Arial" w:hAnsi="Arial" w:cs="Arial"/>
          <w:b/>
          <w:smallCaps/>
          <w:lang w:val="en-GB"/>
        </w:rPr>
      </w:pPr>
    </w:p>
    <w:p w:rsidR="000612A8" w:rsidRPr="00440B9F" w:rsidRDefault="000612A8" w:rsidP="001761FF">
      <w:pPr>
        <w:spacing w:after="0"/>
        <w:jc w:val="center"/>
        <w:rPr>
          <w:rFonts w:ascii="Arial" w:hAnsi="Arial" w:cs="Arial"/>
          <w:b/>
          <w:smallCaps/>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28"/>
        <w:gridCol w:w="742"/>
      </w:tblGrid>
      <w:tr w:rsidR="000612A8" w:rsidRPr="00440B9F" w:rsidTr="008F479A">
        <w:tc>
          <w:tcPr>
            <w:tcW w:w="8028" w:type="dxa"/>
          </w:tcPr>
          <w:p w:rsidR="000612A8" w:rsidRPr="00440B9F" w:rsidRDefault="000612A8" w:rsidP="001761FF">
            <w:pPr>
              <w:ind w:left="450" w:hanging="450"/>
              <w:rPr>
                <w:rFonts w:ascii="Palatino Linotype" w:hAnsi="Palatino Linotype" w:cs="Arial"/>
                <w:lang w:val="en-GB"/>
              </w:rPr>
            </w:pPr>
            <w:r w:rsidRPr="00440B9F">
              <w:rPr>
                <w:rFonts w:ascii="Palatino Linotype" w:hAnsi="Palatino Linotype" w:cs="Arial"/>
                <w:lang w:val="en-GB"/>
              </w:rPr>
              <w:t xml:space="preserve">Map of the Protestant Circle </w:t>
            </w:r>
          </w:p>
          <w:p w:rsidR="000612A8" w:rsidRPr="00440B9F" w:rsidRDefault="000612A8" w:rsidP="001761FF">
            <w:pPr>
              <w:ind w:left="450" w:hanging="450"/>
              <w:rPr>
                <w:rFonts w:ascii="Palatino Linotype" w:hAnsi="Palatino Linotype" w:cs="Arial"/>
                <w:lang w:val="en-GB"/>
              </w:rPr>
            </w:pPr>
          </w:p>
        </w:tc>
        <w:tc>
          <w:tcPr>
            <w:tcW w:w="742" w:type="dxa"/>
          </w:tcPr>
          <w:p w:rsidR="000612A8" w:rsidRPr="00440B9F" w:rsidRDefault="000612A8" w:rsidP="001761FF">
            <w:pPr>
              <w:jc w:val="right"/>
              <w:rPr>
                <w:rFonts w:ascii="Palatino Linotype" w:hAnsi="Palatino Linotype" w:cs="Arial"/>
                <w:lang w:val="en-GB"/>
              </w:rPr>
            </w:pPr>
            <w:r w:rsidRPr="00440B9F">
              <w:rPr>
                <w:rFonts w:ascii="Palatino Linotype" w:hAnsi="Palatino Linotype" w:cs="Arial"/>
                <w:lang w:val="en-GB"/>
              </w:rPr>
              <w:t>xvi</w:t>
            </w:r>
          </w:p>
        </w:tc>
      </w:tr>
      <w:tr w:rsidR="000612A8" w:rsidRPr="00440B9F" w:rsidTr="008F479A">
        <w:tc>
          <w:tcPr>
            <w:tcW w:w="8028" w:type="dxa"/>
          </w:tcPr>
          <w:p w:rsidR="000612A8" w:rsidRPr="00440B9F" w:rsidRDefault="000612A8" w:rsidP="001761FF">
            <w:pPr>
              <w:ind w:left="450" w:hanging="450"/>
              <w:jc w:val="both"/>
              <w:rPr>
                <w:rFonts w:ascii="Palatino Linotype" w:hAnsi="Palatino Linotype" w:cs="Arial"/>
                <w:lang w:val="en-GB"/>
              </w:rPr>
            </w:pPr>
            <w:r w:rsidRPr="00440B9F">
              <w:rPr>
                <w:rFonts w:ascii="Palatino Linotype" w:hAnsi="Palatino Linotype" w:cs="Arial"/>
                <w:lang w:val="en-GB"/>
              </w:rPr>
              <w:t xml:space="preserve">Different Races of Man, illustration, from: J.L. Blake, </w:t>
            </w:r>
            <w:r w:rsidRPr="00440B9F">
              <w:rPr>
                <w:rFonts w:ascii="Palatino Linotype" w:hAnsi="Palatino Linotype" w:cs="Arial"/>
                <w:i/>
                <w:lang w:val="en-GB"/>
              </w:rPr>
              <w:t>American Universal Geography, for Schools and Academics. On the Principles of Analysis and Comparison</w:t>
            </w:r>
            <w:r w:rsidRPr="00440B9F">
              <w:rPr>
                <w:rFonts w:ascii="Palatino Linotype" w:hAnsi="Palatino Linotype" w:cs="Arial"/>
                <w:lang w:val="en-GB"/>
              </w:rPr>
              <w:t>, (Boston: Lilly, Wait &amp;c., 1833): 140.</w:t>
            </w:r>
          </w:p>
          <w:p w:rsidR="000612A8" w:rsidRPr="00440B9F" w:rsidRDefault="000612A8" w:rsidP="001761FF">
            <w:pPr>
              <w:ind w:left="450" w:hanging="450"/>
              <w:rPr>
                <w:rFonts w:ascii="Palatino Linotype" w:hAnsi="Palatino Linotype" w:cs="Arial"/>
                <w:lang w:val="en-GB"/>
              </w:rPr>
            </w:pPr>
          </w:p>
        </w:tc>
        <w:tc>
          <w:tcPr>
            <w:tcW w:w="742" w:type="dxa"/>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3</w:t>
            </w:r>
            <w:r>
              <w:rPr>
                <w:rFonts w:ascii="Palatino Linotype" w:hAnsi="Palatino Linotype" w:cs="Arial"/>
                <w:lang w:val="en-GB"/>
              </w:rPr>
              <w:t>8</w:t>
            </w:r>
          </w:p>
        </w:tc>
      </w:tr>
      <w:tr w:rsidR="000612A8" w:rsidRPr="00440B9F" w:rsidTr="008F479A">
        <w:tc>
          <w:tcPr>
            <w:tcW w:w="8028" w:type="dxa"/>
          </w:tcPr>
          <w:p w:rsidR="000612A8" w:rsidRPr="00440B9F" w:rsidRDefault="000612A8" w:rsidP="001761FF">
            <w:pPr>
              <w:ind w:left="450" w:hanging="450"/>
              <w:jc w:val="both"/>
              <w:rPr>
                <w:rFonts w:ascii="Palatino Linotype" w:hAnsi="Palatino Linotype" w:cs="Arial"/>
                <w:lang w:val="en-GB"/>
              </w:rPr>
            </w:pPr>
            <w:r w:rsidRPr="00440B9F">
              <w:rPr>
                <w:rFonts w:ascii="Palatino Linotype" w:hAnsi="Palatino Linotype" w:cs="Arial"/>
                <w:lang w:val="en-GB"/>
              </w:rPr>
              <w:t xml:space="preserve"> </w:t>
            </w:r>
            <w:r w:rsidRPr="00440B9F">
              <w:rPr>
                <w:rFonts w:ascii="Palatino Linotype" w:hAnsi="Palatino Linotype" w:cs="Arial"/>
                <w:iCs/>
                <w:lang w:val="en-GB"/>
              </w:rPr>
              <w:t>The Greek Slave in the Dusseldorf Gallery, New York City, engraving, R. Thew,</w:t>
            </w:r>
            <w:r w:rsidRPr="00440B9F">
              <w:rPr>
                <w:rFonts w:ascii="Palatino Linotype" w:hAnsi="Palatino Linotype" w:cs="Arial"/>
                <w:lang w:val="en-GB"/>
              </w:rPr>
              <w:t xml:space="preserve"> </w:t>
            </w:r>
            <w:r w:rsidRPr="00440B9F">
              <w:rPr>
                <w:rFonts w:ascii="Palatino Linotype" w:hAnsi="Palatino Linotype" w:cs="Arial"/>
                <w:i/>
                <w:iCs/>
                <w:lang w:val="en-GB"/>
              </w:rPr>
              <w:t>Cosmopolitan Art Journal</w:t>
            </w:r>
            <w:r w:rsidRPr="00440B9F">
              <w:rPr>
                <w:rFonts w:ascii="Palatino Linotype" w:hAnsi="Palatino Linotype" w:cs="Arial"/>
                <w:lang w:val="en-GB"/>
              </w:rPr>
              <w:t>, 2 (1858).</w:t>
            </w:r>
          </w:p>
          <w:p w:rsidR="000612A8" w:rsidRPr="00440B9F" w:rsidRDefault="000612A8" w:rsidP="001761FF">
            <w:pPr>
              <w:ind w:left="450" w:hanging="450"/>
              <w:rPr>
                <w:rFonts w:ascii="Palatino Linotype" w:hAnsi="Palatino Linotype" w:cs="Arial"/>
                <w:iCs/>
                <w:lang w:val="en-GB"/>
              </w:rPr>
            </w:pPr>
          </w:p>
        </w:tc>
        <w:tc>
          <w:tcPr>
            <w:tcW w:w="742" w:type="dxa"/>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6</w:t>
            </w:r>
            <w:r>
              <w:rPr>
                <w:rFonts w:ascii="Palatino Linotype" w:hAnsi="Palatino Linotype" w:cs="Arial"/>
                <w:lang w:val="en-GB"/>
              </w:rPr>
              <w:t>1</w:t>
            </w:r>
          </w:p>
        </w:tc>
      </w:tr>
      <w:tr w:rsidR="000612A8" w:rsidRPr="00440B9F" w:rsidTr="008F479A">
        <w:tc>
          <w:tcPr>
            <w:tcW w:w="8028" w:type="dxa"/>
          </w:tcPr>
          <w:p w:rsidR="000612A8" w:rsidRPr="00440B9F" w:rsidRDefault="000612A8" w:rsidP="001761FF">
            <w:pPr>
              <w:ind w:left="450" w:hanging="450"/>
              <w:jc w:val="both"/>
              <w:rPr>
                <w:rFonts w:ascii="Palatino Linotype" w:hAnsi="Palatino Linotype" w:cs="Arial"/>
                <w:lang w:val="en-GB"/>
              </w:rPr>
            </w:pPr>
            <w:r w:rsidRPr="00440B9F">
              <w:rPr>
                <w:rFonts w:ascii="Palatino Linotype" w:hAnsi="Palatino Linotype" w:cs="Arial"/>
                <w:lang w:val="en-GB"/>
              </w:rPr>
              <w:t xml:space="preserve">Early Missionaries, photograph, from: Henry Harris Jessup, </w:t>
            </w:r>
            <w:r w:rsidRPr="00440B9F">
              <w:rPr>
                <w:rFonts w:ascii="Palatino Linotype" w:hAnsi="Palatino Linotype" w:cs="Arial"/>
                <w:i/>
                <w:lang w:val="en-GB"/>
              </w:rPr>
              <w:t>Fifty-Three Years in Syria: Volume I and II,</w:t>
            </w:r>
            <w:r w:rsidRPr="00440B9F">
              <w:rPr>
                <w:rFonts w:ascii="Palatino Linotype" w:hAnsi="Palatino Linotype" w:cs="Arial"/>
                <w:lang w:val="en-GB"/>
              </w:rPr>
              <w:t xml:space="preserve"> (London: Garnet Publishing, 1910). Courtesy of American University of Beirut Archives. </w:t>
            </w:r>
          </w:p>
          <w:p w:rsidR="000612A8" w:rsidRPr="00440B9F" w:rsidRDefault="000612A8" w:rsidP="001761FF">
            <w:pPr>
              <w:ind w:left="450" w:hanging="450"/>
              <w:rPr>
                <w:rFonts w:ascii="Palatino Linotype" w:hAnsi="Palatino Linotype" w:cs="Arial"/>
                <w:lang w:val="en-GB"/>
              </w:rPr>
            </w:pPr>
          </w:p>
        </w:tc>
        <w:tc>
          <w:tcPr>
            <w:tcW w:w="742" w:type="dxa"/>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10</w:t>
            </w:r>
            <w:r>
              <w:rPr>
                <w:rFonts w:ascii="Palatino Linotype" w:hAnsi="Palatino Linotype" w:cs="Arial"/>
                <w:lang w:val="en-GB"/>
              </w:rPr>
              <w:t>9</w:t>
            </w:r>
          </w:p>
        </w:tc>
      </w:tr>
      <w:tr w:rsidR="000612A8" w:rsidRPr="00440B9F" w:rsidTr="008F479A">
        <w:tc>
          <w:tcPr>
            <w:tcW w:w="8028" w:type="dxa"/>
          </w:tcPr>
          <w:p w:rsidR="000612A8" w:rsidRPr="00440B9F" w:rsidRDefault="000612A8" w:rsidP="001761FF">
            <w:pPr>
              <w:ind w:left="450" w:hanging="450"/>
              <w:jc w:val="both"/>
              <w:rPr>
                <w:rFonts w:ascii="Palatino Linotype" w:hAnsi="Palatino Linotype" w:cs="Arial"/>
                <w:lang w:val="en-GB"/>
              </w:rPr>
            </w:pPr>
            <w:r w:rsidRPr="00440B9F">
              <w:rPr>
                <w:rFonts w:ascii="Palatino Linotype" w:hAnsi="Palatino Linotype" w:cs="Arial"/>
                <w:lang w:val="en-GB"/>
              </w:rPr>
              <w:t xml:space="preserve">Syrian Protestant Group, 1863, photograph, from: Jessup, </w:t>
            </w:r>
            <w:r w:rsidRPr="00440B9F">
              <w:rPr>
                <w:rFonts w:ascii="Palatino Linotype" w:hAnsi="Palatino Linotype" w:cs="Arial"/>
                <w:i/>
                <w:lang w:val="en-GB"/>
              </w:rPr>
              <w:t>Fifty-Three Years in Syria</w:t>
            </w:r>
            <w:r w:rsidRPr="00440B9F">
              <w:rPr>
                <w:rFonts w:ascii="Palatino Linotype" w:hAnsi="Palatino Linotype" w:cs="Arial"/>
                <w:lang w:val="en-GB"/>
              </w:rPr>
              <w:t>. Courtesy of AUB.</w:t>
            </w:r>
          </w:p>
          <w:p w:rsidR="000612A8" w:rsidRPr="00440B9F" w:rsidRDefault="000612A8" w:rsidP="001761FF">
            <w:pPr>
              <w:ind w:left="450" w:hanging="450"/>
              <w:jc w:val="both"/>
              <w:rPr>
                <w:rFonts w:ascii="Palatino Linotype" w:hAnsi="Palatino Linotype" w:cs="Arial"/>
                <w:lang w:val="en-GB"/>
              </w:rPr>
            </w:pPr>
          </w:p>
        </w:tc>
        <w:tc>
          <w:tcPr>
            <w:tcW w:w="742" w:type="dxa"/>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1</w:t>
            </w:r>
            <w:r>
              <w:rPr>
                <w:rFonts w:ascii="Palatino Linotype" w:hAnsi="Palatino Linotype" w:cs="Arial"/>
                <w:lang w:val="en-GB"/>
              </w:rPr>
              <w:t>12</w:t>
            </w:r>
          </w:p>
        </w:tc>
      </w:tr>
      <w:tr w:rsidR="000612A8" w:rsidRPr="00440B9F" w:rsidTr="008F479A">
        <w:tc>
          <w:tcPr>
            <w:tcW w:w="8028" w:type="dxa"/>
          </w:tcPr>
          <w:p w:rsidR="000612A8" w:rsidRPr="00440B9F" w:rsidRDefault="000612A8" w:rsidP="001761FF">
            <w:pPr>
              <w:ind w:left="450" w:hanging="450"/>
              <w:jc w:val="both"/>
              <w:rPr>
                <w:rFonts w:ascii="Palatino Linotype" w:hAnsi="Palatino Linotype" w:cs="Arial"/>
                <w:lang w:val="en-GB"/>
              </w:rPr>
            </w:pPr>
            <w:r w:rsidRPr="00440B9F">
              <w:rPr>
                <w:rFonts w:ascii="Palatino Linotype" w:hAnsi="Palatino Linotype" w:cs="Arial"/>
                <w:lang w:val="en-GB"/>
              </w:rPr>
              <w:t xml:space="preserve">Burj Bird, The Old Mission House, photograph, from: Jessup, </w:t>
            </w:r>
            <w:r w:rsidRPr="00440B9F">
              <w:rPr>
                <w:rFonts w:ascii="Palatino Linotype" w:hAnsi="Palatino Linotype" w:cs="Arial"/>
                <w:i/>
                <w:lang w:val="en-GB"/>
              </w:rPr>
              <w:t xml:space="preserve">Fifty-Three Years in Syria. </w:t>
            </w:r>
            <w:r w:rsidRPr="00440B9F">
              <w:rPr>
                <w:rFonts w:ascii="Palatino Linotype" w:hAnsi="Palatino Linotype" w:cs="Arial"/>
                <w:lang w:val="en-GB"/>
              </w:rPr>
              <w:t>Courtesy of AUB.</w:t>
            </w:r>
          </w:p>
          <w:p w:rsidR="000612A8" w:rsidRPr="00440B9F" w:rsidRDefault="000612A8" w:rsidP="001761FF">
            <w:pPr>
              <w:ind w:left="450" w:hanging="450"/>
              <w:jc w:val="both"/>
              <w:rPr>
                <w:rFonts w:ascii="Palatino Linotype" w:hAnsi="Palatino Linotype" w:cs="Arial"/>
                <w:lang w:val="en-GB"/>
              </w:rPr>
            </w:pPr>
          </w:p>
        </w:tc>
        <w:tc>
          <w:tcPr>
            <w:tcW w:w="742" w:type="dxa"/>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11</w:t>
            </w:r>
            <w:r>
              <w:rPr>
                <w:rFonts w:ascii="Palatino Linotype" w:hAnsi="Palatino Linotype" w:cs="Arial"/>
                <w:lang w:val="en-GB"/>
              </w:rPr>
              <w:t>9</w:t>
            </w:r>
          </w:p>
        </w:tc>
      </w:tr>
      <w:tr w:rsidR="000612A8" w:rsidRPr="00440B9F" w:rsidTr="008F479A">
        <w:tc>
          <w:tcPr>
            <w:tcW w:w="8028" w:type="dxa"/>
          </w:tcPr>
          <w:p w:rsidR="000612A8" w:rsidRPr="00440B9F" w:rsidRDefault="000612A8" w:rsidP="001761FF">
            <w:pPr>
              <w:ind w:left="450" w:hanging="450"/>
              <w:jc w:val="both"/>
              <w:rPr>
                <w:rFonts w:ascii="Palatino Linotype" w:hAnsi="Palatino Linotype" w:cs="Arial"/>
                <w:lang w:val="en-GB"/>
              </w:rPr>
            </w:pPr>
            <w:r w:rsidRPr="00440B9F">
              <w:rPr>
                <w:rFonts w:ascii="Palatino Linotype" w:hAnsi="Palatino Linotype" w:cs="Arial"/>
                <w:lang w:val="en-GB"/>
              </w:rPr>
              <w:t>Map of Beirut.</w:t>
            </w:r>
          </w:p>
          <w:p w:rsidR="000612A8" w:rsidRPr="00440B9F" w:rsidRDefault="000612A8" w:rsidP="001761FF">
            <w:pPr>
              <w:ind w:left="450" w:hanging="450"/>
              <w:jc w:val="both"/>
              <w:rPr>
                <w:rFonts w:ascii="Palatino Linotype" w:hAnsi="Palatino Linotype" w:cs="Arial"/>
                <w:lang w:val="en-GB"/>
              </w:rPr>
            </w:pPr>
          </w:p>
        </w:tc>
        <w:tc>
          <w:tcPr>
            <w:tcW w:w="742" w:type="dxa"/>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1</w:t>
            </w:r>
            <w:r>
              <w:rPr>
                <w:rFonts w:ascii="Palatino Linotype" w:hAnsi="Palatino Linotype" w:cs="Arial"/>
                <w:lang w:val="en-GB"/>
              </w:rPr>
              <w:t>21</w:t>
            </w:r>
          </w:p>
        </w:tc>
      </w:tr>
      <w:tr w:rsidR="000612A8" w:rsidRPr="00440B9F" w:rsidTr="008F479A">
        <w:tc>
          <w:tcPr>
            <w:tcW w:w="8028" w:type="dxa"/>
          </w:tcPr>
          <w:p w:rsidR="000612A8" w:rsidRPr="00440B9F" w:rsidRDefault="000612A8" w:rsidP="001761FF">
            <w:pPr>
              <w:ind w:left="450" w:hanging="450"/>
              <w:jc w:val="both"/>
              <w:rPr>
                <w:rFonts w:ascii="Palatino Linotype" w:hAnsi="Palatino Linotype" w:cs="Arial"/>
                <w:lang w:val="en-GB"/>
              </w:rPr>
            </w:pPr>
            <w:r w:rsidRPr="00440B9F">
              <w:rPr>
                <w:rFonts w:ascii="Palatino Linotype" w:hAnsi="Palatino Linotype" w:cs="Arial"/>
                <w:lang w:val="en-GB"/>
              </w:rPr>
              <w:t>Portrait of Sarah Smith, painting. Courtesy of Yale Divinity School Library Archives.</w:t>
            </w:r>
          </w:p>
          <w:p w:rsidR="000612A8" w:rsidRPr="00440B9F" w:rsidRDefault="000612A8" w:rsidP="001761FF">
            <w:pPr>
              <w:ind w:left="450" w:hanging="450"/>
              <w:jc w:val="both"/>
              <w:rPr>
                <w:rFonts w:ascii="Palatino Linotype" w:hAnsi="Palatino Linotype" w:cs="Arial"/>
                <w:lang w:val="en-GB"/>
              </w:rPr>
            </w:pPr>
          </w:p>
        </w:tc>
        <w:tc>
          <w:tcPr>
            <w:tcW w:w="742" w:type="dxa"/>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1</w:t>
            </w:r>
            <w:r>
              <w:rPr>
                <w:rFonts w:ascii="Palatino Linotype" w:hAnsi="Palatino Linotype" w:cs="Arial"/>
                <w:lang w:val="en-GB"/>
              </w:rPr>
              <w:t>70</w:t>
            </w:r>
          </w:p>
        </w:tc>
      </w:tr>
      <w:tr w:rsidR="000612A8" w:rsidRPr="00440B9F" w:rsidTr="008F479A">
        <w:tc>
          <w:tcPr>
            <w:tcW w:w="8028" w:type="dxa"/>
          </w:tcPr>
          <w:p w:rsidR="000612A8" w:rsidRPr="00440B9F" w:rsidRDefault="000612A8" w:rsidP="001761FF">
            <w:pPr>
              <w:ind w:left="450" w:hanging="450"/>
              <w:jc w:val="both"/>
              <w:rPr>
                <w:rFonts w:ascii="Palatino Linotype" w:hAnsi="Palatino Linotype" w:cs="Arial"/>
                <w:lang w:val="en-GB"/>
              </w:rPr>
            </w:pPr>
            <w:r w:rsidRPr="00440B9F">
              <w:rPr>
                <w:rFonts w:ascii="Palatino Linotype" w:hAnsi="Palatino Linotype" w:cs="Arial"/>
                <w:lang w:val="en-GB"/>
              </w:rPr>
              <w:t xml:space="preserve">Portrait of Rebecca Williams Hebard, painting, from: Samuel H. Williams, ‘Rebecca Williams Hebard of Lebanon, Connecticut: Missionary in Beirut, Syria and to the Druze of Mount Lebanon, 1835-1840’, (1950). Courtesy of AUB. </w:t>
            </w:r>
          </w:p>
        </w:tc>
        <w:tc>
          <w:tcPr>
            <w:tcW w:w="742" w:type="dxa"/>
          </w:tcPr>
          <w:p w:rsidR="000612A8" w:rsidRPr="00440B9F" w:rsidRDefault="000612A8" w:rsidP="00855473">
            <w:pPr>
              <w:jc w:val="right"/>
              <w:rPr>
                <w:rFonts w:ascii="Palatino Linotype" w:hAnsi="Palatino Linotype" w:cs="Arial"/>
                <w:lang w:val="en-GB"/>
              </w:rPr>
            </w:pPr>
            <w:r w:rsidRPr="00440B9F">
              <w:rPr>
                <w:rFonts w:ascii="Palatino Linotype" w:hAnsi="Palatino Linotype" w:cs="Arial"/>
                <w:lang w:val="en-GB"/>
              </w:rPr>
              <w:t>20</w:t>
            </w:r>
            <w:r>
              <w:rPr>
                <w:rFonts w:ascii="Palatino Linotype" w:hAnsi="Palatino Linotype" w:cs="Arial"/>
                <w:lang w:val="en-GB"/>
              </w:rPr>
              <w:t>6</w:t>
            </w:r>
          </w:p>
        </w:tc>
      </w:tr>
    </w:tbl>
    <w:p w:rsidR="000612A8" w:rsidRPr="00440B9F" w:rsidRDefault="000612A8" w:rsidP="001761FF">
      <w:pPr>
        <w:spacing w:after="0"/>
        <w:jc w:val="center"/>
        <w:rPr>
          <w:rFonts w:ascii="Arial" w:hAnsi="Arial" w:cs="Arial"/>
          <w:b/>
          <w:smallCaps/>
          <w:lang w:val="en-GB"/>
        </w:rPr>
      </w:pPr>
    </w:p>
    <w:p w:rsidR="000612A8" w:rsidRPr="00440B9F" w:rsidRDefault="000612A8" w:rsidP="001761FF">
      <w:pPr>
        <w:spacing w:after="0"/>
        <w:rPr>
          <w:rFonts w:ascii="Arial" w:hAnsi="Arial" w:cs="Arial"/>
          <w:b/>
          <w:smallCaps/>
          <w:lang w:val="en-GB"/>
        </w:rPr>
      </w:pPr>
      <w:r w:rsidRPr="00440B9F">
        <w:rPr>
          <w:rFonts w:ascii="Arial" w:hAnsi="Arial" w:cs="Arial"/>
          <w:b/>
          <w:smallCaps/>
          <w:lang w:val="en-GB"/>
        </w:rPr>
        <w:br w:type="page"/>
      </w:r>
    </w:p>
    <w:p w:rsidR="000612A8" w:rsidRPr="00440B9F" w:rsidRDefault="000612A8" w:rsidP="001761FF">
      <w:pPr>
        <w:spacing w:after="0"/>
        <w:jc w:val="center"/>
        <w:rPr>
          <w:rFonts w:ascii="Arial" w:hAnsi="Arial" w:cs="Arial"/>
          <w:b/>
          <w:smallCaps/>
          <w:color w:val="000000"/>
          <w:lang w:val="en-GB"/>
        </w:rPr>
      </w:pPr>
      <w:r w:rsidRPr="00440B9F">
        <w:rPr>
          <w:rFonts w:ascii="Arial" w:hAnsi="Arial" w:cs="Arial"/>
          <w:b/>
          <w:smallCaps/>
          <w:color w:val="000000"/>
          <w:lang w:val="en-GB"/>
        </w:rPr>
        <w:t>Abbreviations</w:t>
      </w:r>
    </w:p>
    <w:p w:rsidR="000612A8" w:rsidRPr="00440B9F" w:rsidRDefault="000612A8" w:rsidP="001761FF">
      <w:pPr>
        <w:spacing w:after="0"/>
        <w:rPr>
          <w:rFonts w:ascii="Palatino Linotype" w:hAnsi="Palatino Linotype" w:cs="Times New Roman"/>
          <w:color w:val="000000"/>
          <w:sz w:val="24"/>
          <w:szCs w:val="24"/>
          <w:lang w:val="en-GB"/>
        </w:rPr>
      </w:pPr>
    </w:p>
    <w:p w:rsidR="000612A8" w:rsidRPr="00440B9F" w:rsidRDefault="000612A8" w:rsidP="001761FF">
      <w:pPr>
        <w:spacing w:after="0" w:line="240" w:lineRule="auto"/>
        <w:ind w:left="3600" w:hanging="3600"/>
        <w:jc w:val="both"/>
        <w:rPr>
          <w:rFonts w:ascii="Palatino Linotype" w:hAnsi="Palatino Linotype" w:cs="Times New Roman"/>
          <w:color w:val="000000"/>
          <w:lang w:val="en-GB"/>
        </w:rPr>
      </w:pPr>
      <w:r w:rsidRPr="00440B9F">
        <w:rPr>
          <w:rFonts w:ascii="Palatino Linotype" w:hAnsi="Palatino Linotype" w:cs="Times New Roman"/>
          <w:color w:val="000000"/>
          <w:lang w:val="en-GB"/>
        </w:rPr>
        <w:t>ABC</w:t>
      </w:r>
      <w:r w:rsidRPr="00440B9F">
        <w:rPr>
          <w:rFonts w:ascii="Palatino Linotype" w:hAnsi="Palatino Linotype" w:cs="Times New Roman"/>
          <w:color w:val="000000"/>
          <w:lang w:val="en-GB"/>
        </w:rPr>
        <w:tab/>
        <w:t xml:space="preserve">Papers of the American Board of Commissioners for Foreign Mission </w:t>
      </w:r>
    </w:p>
    <w:p w:rsidR="000612A8" w:rsidRPr="00440B9F" w:rsidRDefault="000612A8" w:rsidP="001761FF">
      <w:pPr>
        <w:spacing w:after="0" w:line="240" w:lineRule="auto"/>
        <w:ind w:left="3600" w:hanging="3600"/>
        <w:jc w:val="both"/>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ABCFM </w:t>
      </w:r>
      <w:r w:rsidRPr="00440B9F">
        <w:rPr>
          <w:rFonts w:ascii="Palatino Linotype" w:hAnsi="Palatino Linotype" w:cs="Times New Roman"/>
          <w:color w:val="000000"/>
          <w:lang w:val="en-GB"/>
        </w:rPr>
        <w:tab/>
        <w:t>American Board of Commissioners for Foreign Missions</w:t>
      </w:r>
    </w:p>
    <w:p w:rsidR="000612A8" w:rsidRPr="00440B9F" w:rsidRDefault="000612A8" w:rsidP="001761FF">
      <w:pPr>
        <w:spacing w:after="0" w:line="240" w:lineRule="auto"/>
        <w:ind w:left="3600" w:hanging="3600"/>
        <w:jc w:val="both"/>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Anderson, </w:t>
      </w:r>
      <w:r w:rsidRPr="00440B9F">
        <w:rPr>
          <w:rFonts w:ascii="Palatino Linotype" w:hAnsi="Palatino Linotype" w:cs="Times New Roman"/>
          <w:i/>
          <w:color w:val="000000"/>
          <w:lang w:val="en-GB"/>
        </w:rPr>
        <w:t>HM</w:t>
      </w:r>
      <w:r w:rsidRPr="00440B9F">
        <w:rPr>
          <w:rFonts w:ascii="Palatino Linotype" w:hAnsi="Palatino Linotype" w:cs="Times New Roman"/>
          <w:color w:val="000000"/>
          <w:lang w:val="en-GB"/>
        </w:rPr>
        <w:tab/>
        <w:t xml:space="preserve">Rufus Anderson. </w:t>
      </w:r>
      <w:r w:rsidRPr="00440B9F">
        <w:rPr>
          <w:rFonts w:ascii="Palatino Linotype" w:hAnsi="Palatino Linotype" w:cs="Times New Roman"/>
          <w:i/>
          <w:color w:val="000000"/>
          <w:lang w:val="en-GB"/>
        </w:rPr>
        <w:t>History of the Missions of the American Board of Commissioners for Foreign Missions to the Oriental Churches: In Two Volumes.</w:t>
      </w:r>
      <w:r w:rsidRPr="00440B9F">
        <w:rPr>
          <w:rFonts w:ascii="Palatino Linotype" w:hAnsi="Palatino Linotype" w:cs="Times New Roman"/>
          <w:color w:val="000000"/>
          <w:lang w:val="en-GB"/>
        </w:rPr>
        <w:t xml:space="preserve"> Boston: Congregational Publishing Society, 1872.</w:t>
      </w:r>
    </w:p>
    <w:p w:rsidR="000612A8" w:rsidRPr="00440B9F" w:rsidRDefault="000612A8" w:rsidP="001761FF">
      <w:pPr>
        <w:spacing w:after="0" w:line="240" w:lineRule="auto"/>
        <w:ind w:left="3600" w:hanging="3600"/>
        <w:jc w:val="both"/>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Anderson, </w:t>
      </w:r>
      <w:r w:rsidRPr="00440B9F">
        <w:rPr>
          <w:rFonts w:ascii="Palatino Linotype" w:hAnsi="Palatino Linotype" w:cs="Times New Roman"/>
          <w:i/>
          <w:color w:val="000000"/>
          <w:lang w:val="en-GB"/>
        </w:rPr>
        <w:t>MV</w:t>
      </w:r>
      <w:r w:rsidRPr="00440B9F">
        <w:rPr>
          <w:rFonts w:ascii="Palatino Linotype" w:hAnsi="Palatino Linotype" w:cs="Times New Roman"/>
          <w:color w:val="000000"/>
          <w:lang w:val="en-GB"/>
        </w:rPr>
        <w:tab/>
        <w:t xml:space="preserve">Rufus Anderson. </w:t>
      </w:r>
      <w:r w:rsidRPr="00440B9F">
        <w:rPr>
          <w:rFonts w:ascii="Palatino Linotype" w:hAnsi="Palatino Linotype" w:cs="Times New Roman"/>
          <w:i/>
          <w:color w:val="000000"/>
          <w:lang w:val="en-GB"/>
        </w:rPr>
        <w:t xml:space="preserve">Memorial Volume of the First Fifty Years of the American Board of Commissioners for Foreign Missions. </w:t>
      </w:r>
      <w:r w:rsidRPr="00440B9F">
        <w:rPr>
          <w:rFonts w:ascii="Palatino Linotype" w:hAnsi="Palatino Linotype" w:cs="Times New Roman"/>
          <w:color w:val="000000"/>
          <w:lang w:val="en-GB"/>
        </w:rPr>
        <w:t>(Fifth Edition). Boston: The Board of Commissioners for Foreign Missions, 1863.</w:t>
      </w:r>
    </w:p>
    <w:p w:rsidR="000612A8" w:rsidRPr="00440B9F" w:rsidRDefault="000612A8" w:rsidP="001761FF">
      <w:pPr>
        <w:spacing w:after="0" w:line="240" w:lineRule="auto"/>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AUB </w:t>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t>American University of Beirut Archives</w:t>
      </w:r>
    </w:p>
    <w:p w:rsidR="000612A8" w:rsidRPr="00440B9F" w:rsidRDefault="000612A8" w:rsidP="001761FF">
      <w:pPr>
        <w:spacing w:after="0" w:line="240" w:lineRule="auto"/>
        <w:ind w:left="3600" w:hanging="3600"/>
        <w:jc w:val="both"/>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Badr, </w:t>
      </w:r>
      <w:r w:rsidRPr="00440B9F">
        <w:rPr>
          <w:rFonts w:ascii="Palatino Linotype" w:hAnsi="Palatino Linotype" w:cs="Times New Roman"/>
          <w:i/>
          <w:color w:val="000000"/>
          <w:lang w:val="en-GB"/>
        </w:rPr>
        <w:t>CHME</w:t>
      </w:r>
      <w:r w:rsidRPr="00440B9F">
        <w:rPr>
          <w:rFonts w:ascii="Palatino Linotype" w:hAnsi="Palatino Linotype" w:cs="Times New Roman"/>
          <w:color w:val="000000"/>
          <w:lang w:val="en-GB"/>
        </w:rPr>
        <w:t xml:space="preserve"> </w:t>
      </w:r>
      <w:r w:rsidRPr="00440B9F">
        <w:rPr>
          <w:rFonts w:ascii="Palatino Linotype" w:hAnsi="Palatino Linotype" w:cs="Times New Roman"/>
          <w:color w:val="000000"/>
          <w:lang w:val="en-GB"/>
        </w:rPr>
        <w:tab/>
        <w:t xml:space="preserve">Habib Badr </w:t>
      </w:r>
      <w:r w:rsidRPr="00440B9F">
        <w:rPr>
          <w:rFonts w:ascii="Palatino Linotype" w:hAnsi="Palatino Linotype" w:cs="Times New Roman"/>
          <w:i/>
          <w:color w:val="000000"/>
          <w:lang w:val="en-GB"/>
        </w:rPr>
        <w:t>et al</w:t>
      </w:r>
      <w:r w:rsidRPr="00440B9F">
        <w:rPr>
          <w:rFonts w:ascii="Palatino Linotype" w:hAnsi="Palatino Linotype" w:cs="Times New Roman"/>
          <w:color w:val="000000"/>
          <w:lang w:val="en-GB"/>
        </w:rPr>
        <w:t>.</w:t>
      </w:r>
      <w:r w:rsidRPr="00440B9F">
        <w:rPr>
          <w:rFonts w:ascii="Palatino Linotype" w:hAnsi="Palatino Linotype" w:cs="Times New Roman"/>
          <w:i/>
          <w:color w:val="000000"/>
          <w:lang w:val="en-GB"/>
        </w:rPr>
        <w:t xml:space="preserve"> </w:t>
      </w:r>
      <w:r w:rsidRPr="00440B9F">
        <w:rPr>
          <w:rFonts w:ascii="Palatino Linotype" w:hAnsi="Palatino Linotype" w:cs="Times New Roman"/>
          <w:color w:val="000000"/>
          <w:lang w:val="en-GB"/>
        </w:rPr>
        <w:t xml:space="preserve">(eds.). </w:t>
      </w:r>
      <w:r w:rsidRPr="00440B9F">
        <w:rPr>
          <w:rFonts w:ascii="Palatino Linotype" w:hAnsi="Palatino Linotype" w:cs="Times New Roman"/>
          <w:i/>
          <w:color w:val="000000"/>
          <w:lang w:val="en-GB"/>
        </w:rPr>
        <w:t>Christianity: A History in the Middle East.</w:t>
      </w:r>
      <w:r w:rsidRPr="00440B9F">
        <w:rPr>
          <w:rFonts w:ascii="Palatino Linotype" w:hAnsi="Palatino Linotype" w:cs="Times New Roman"/>
          <w:color w:val="000000"/>
          <w:lang w:val="en-GB"/>
        </w:rPr>
        <w:t xml:space="preserve"> Beirut, Lebanon: Middle East Council of Churches, Studies &amp; Research Program, 2005.</w:t>
      </w:r>
    </w:p>
    <w:p w:rsidR="000612A8" w:rsidRPr="00440B9F" w:rsidRDefault="000612A8" w:rsidP="001761FF">
      <w:pPr>
        <w:spacing w:after="0" w:line="240" w:lineRule="auto"/>
        <w:ind w:left="3600" w:hanging="3600"/>
        <w:jc w:val="both"/>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Bliss, </w:t>
      </w:r>
      <w:r w:rsidRPr="00440B9F">
        <w:rPr>
          <w:rFonts w:ascii="Palatino Linotype" w:hAnsi="Palatino Linotype" w:cs="Times New Roman"/>
          <w:i/>
          <w:color w:val="000000"/>
          <w:lang w:val="en-GB"/>
        </w:rPr>
        <w:t>RDS</w:t>
      </w:r>
      <w:r w:rsidRPr="00440B9F">
        <w:rPr>
          <w:rFonts w:ascii="Palatino Linotype" w:hAnsi="Palatino Linotype" w:cs="Times New Roman"/>
          <w:color w:val="000000"/>
          <w:lang w:val="en-GB"/>
        </w:rPr>
        <w:tab/>
        <w:t xml:space="preserve">Fredrick Bliss. (ed.). </w:t>
      </w:r>
      <w:r w:rsidRPr="00440B9F">
        <w:rPr>
          <w:rFonts w:ascii="Palatino Linotype" w:hAnsi="Palatino Linotype" w:cs="Times New Roman"/>
          <w:i/>
          <w:color w:val="000000"/>
          <w:lang w:val="en-GB"/>
        </w:rPr>
        <w:t>The Reminiscences of Daniel Bliss</w:t>
      </w:r>
      <w:r w:rsidRPr="00440B9F">
        <w:rPr>
          <w:rFonts w:ascii="Palatino Linotype" w:hAnsi="Palatino Linotype" w:cs="Times New Roman"/>
          <w:color w:val="000000"/>
          <w:lang w:val="en-GB"/>
        </w:rPr>
        <w:t>. New York, Chicago, London and Edinburgh: Fleming H. Revell Company, 1920.</w:t>
      </w:r>
    </w:p>
    <w:p w:rsidR="000612A8" w:rsidRPr="00440B9F" w:rsidRDefault="000612A8" w:rsidP="001761FF">
      <w:pPr>
        <w:spacing w:after="0" w:line="240" w:lineRule="auto"/>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CMS </w:t>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t>Church Missionary Society</w:t>
      </w:r>
    </w:p>
    <w:p w:rsidR="000612A8" w:rsidRPr="00440B9F" w:rsidRDefault="000612A8" w:rsidP="001761FF">
      <w:pPr>
        <w:spacing w:after="0" w:line="240" w:lineRule="auto"/>
        <w:ind w:left="3600" w:hanging="3600"/>
        <w:jc w:val="both"/>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Comaroff and Comaroff, </w:t>
      </w:r>
      <w:r w:rsidRPr="00440B9F">
        <w:rPr>
          <w:rFonts w:ascii="Palatino Linotype" w:hAnsi="Palatino Linotype" w:cs="Times New Roman"/>
          <w:i/>
          <w:color w:val="000000"/>
          <w:lang w:val="en-GB"/>
        </w:rPr>
        <w:t>RR:I</w:t>
      </w:r>
      <w:r w:rsidRPr="00440B9F">
        <w:rPr>
          <w:rFonts w:ascii="Palatino Linotype" w:hAnsi="Palatino Linotype" w:cs="Times New Roman"/>
          <w:color w:val="000000"/>
          <w:lang w:val="en-GB"/>
        </w:rPr>
        <w:t xml:space="preserve"> </w:t>
      </w:r>
      <w:r w:rsidRPr="00440B9F">
        <w:rPr>
          <w:rFonts w:ascii="Palatino Linotype" w:hAnsi="Palatino Linotype" w:cs="Times New Roman"/>
          <w:color w:val="000000"/>
          <w:lang w:val="en-GB"/>
        </w:rPr>
        <w:tab/>
        <w:t xml:space="preserve">John L. Comaroff and Jean Comaroff. </w:t>
      </w:r>
      <w:r w:rsidRPr="00440B9F">
        <w:rPr>
          <w:rFonts w:ascii="Palatino Linotype" w:hAnsi="Palatino Linotype" w:cs="Times New Roman"/>
          <w:i/>
          <w:color w:val="000000"/>
          <w:lang w:val="en-GB"/>
        </w:rPr>
        <w:t xml:space="preserve">Of Revelation and Revolution: Volume One: Christianity, Colonialism and Consciousness in South Africa. </w:t>
      </w:r>
      <w:r w:rsidRPr="00440B9F">
        <w:rPr>
          <w:rFonts w:ascii="Palatino Linotype" w:hAnsi="Palatino Linotype" w:cs="Times New Roman"/>
          <w:color w:val="000000"/>
          <w:lang w:val="en-GB"/>
        </w:rPr>
        <w:t>Chicago and London: The University of Chicago Press, 1991.</w:t>
      </w:r>
    </w:p>
    <w:p w:rsidR="000612A8" w:rsidRPr="00440B9F" w:rsidRDefault="000612A8" w:rsidP="001761FF">
      <w:pPr>
        <w:spacing w:after="0" w:line="240" w:lineRule="auto"/>
        <w:ind w:left="3600" w:hanging="3600"/>
        <w:jc w:val="both"/>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Comaroff and Comaroff, </w:t>
      </w:r>
      <w:r w:rsidRPr="00440B9F">
        <w:rPr>
          <w:rFonts w:ascii="Palatino Linotype" w:hAnsi="Palatino Linotype" w:cs="Times New Roman"/>
          <w:i/>
          <w:color w:val="000000"/>
          <w:lang w:val="en-GB"/>
        </w:rPr>
        <w:t>RR:II</w:t>
      </w:r>
      <w:r w:rsidRPr="00440B9F">
        <w:rPr>
          <w:rFonts w:ascii="Palatino Linotype" w:hAnsi="Palatino Linotype" w:cs="Times New Roman"/>
          <w:color w:val="000000"/>
          <w:lang w:val="en-GB"/>
        </w:rPr>
        <w:t>:</w:t>
      </w:r>
      <w:r w:rsidRPr="00440B9F">
        <w:rPr>
          <w:rFonts w:ascii="Palatino Linotype" w:hAnsi="Palatino Linotype" w:cs="Times New Roman"/>
          <w:color w:val="000000"/>
          <w:lang w:val="en-GB"/>
        </w:rPr>
        <w:tab/>
        <w:t xml:space="preserve"> John L. Comaroff and Jean Comaroff. </w:t>
      </w:r>
      <w:r w:rsidRPr="00440B9F">
        <w:rPr>
          <w:rFonts w:ascii="Palatino Linotype" w:hAnsi="Palatino Linotype" w:cs="Times New Roman"/>
          <w:i/>
          <w:color w:val="000000"/>
          <w:lang w:val="en-GB"/>
        </w:rPr>
        <w:t xml:space="preserve">Of Revelation and Revolution: Volume Two: The Dialectics of Modernity on a South African Frontier. </w:t>
      </w:r>
      <w:r w:rsidRPr="00440B9F">
        <w:rPr>
          <w:rFonts w:ascii="Palatino Linotype" w:hAnsi="Palatino Linotype" w:cs="Times New Roman"/>
          <w:color w:val="000000"/>
          <w:lang w:val="en-GB"/>
        </w:rPr>
        <w:t>Chicago and London: The University of Chicago Press, 1997.</w:t>
      </w:r>
    </w:p>
    <w:p w:rsidR="000612A8" w:rsidRPr="00440B9F" w:rsidRDefault="000612A8" w:rsidP="001761FF">
      <w:pPr>
        <w:spacing w:after="0" w:line="240" w:lineRule="auto"/>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ECB </w:t>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t>Evangelical Church of Beirut</w:t>
      </w:r>
    </w:p>
    <w:p w:rsidR="000612A8" w:rsidRPr="00440B9F" w:rsidRDefault="000612A8" w:rsidP="001761FF">
      <w:pPr>
        <w:spacing w:after="0" w:line="240" w:lineRule="auto"/>
        <w:rPr>
          <w:rFonts w:ascii="Palatino Linotype" w:hAnsi="Palatino Linotype" w:cs="Times New Roman"/>
          <w:color w:val="000000"/>
          <w:lang w:val="en-GB"/>
        </w:rPr>
      </w:pPr>
      <w:r w:rsidRPr="00440B9F">
        <w:rPr>
          <w:rFonts w:ascii="Palatino Linotype" w:hAnsi="Palatino Linotype" w:cs="Times New Roman"/>
          <w:color w:val="000000"/>
          <w:lang w:val="en-GB"/>
        </w:rPr>
        <w:t>ES</w:t>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t>Eli Smith Papers</w:t>
      </w:r>
    </w:p>
    <w:p w:rsidR="000612A8" w:rsidRPr="00440B9F" w:rsidRDefault="000612A8" w:rsidP="001761FF">
      <w:pPr>
        <w:spacing w:after="0" w:line="240" w:lineRule="auto"/>
        <w:rPr>
          <w:rFonts w:ascii="Palatino Linotype" w:hAnsi="Palatino Linotype" w:cs="Times New Roman"/>
          <w:color w:val="000000"/>
          <w:lang w:val="en-GB"/>
        </w:rPr>
      </w:pPr>
      <w:r w:rsidRPr="00440B9F">
        <w:rPr>
          <w:rFonts w:ascii="Palatino Linotype" w:hAnsi="Palatino Linotype" w:cs="Times New Roman"/>
          <w:i/>
          <w:color w:val="000000"/>
          <w:lang w:val="en-GB"/>
        </w:rPr>
        <w:t>EWIC</w:t>
      </w:r>
      <w:r w:rsidRPr="00440B9F">
        <w:rPr>
          <w:rFonts w:ascii="Palatino Linotype" w:hAnsi="Palatino Linotype" w:cs="Times New Roman"/>
          <w:i/>
          <w:color w:val="000000"/>
          <w:lang w:val="en-GB"/>
        </w:rPr>
        <w:tab/>
      </w:r>
      <w:r w:rsidRPr="00440B9F">
        <w:rPr>
          <w:rFonts w:ascii="Palatino Linotype" w:hAnsi="Palatino Linotype" w:cs="Times New Roman"/>
          <w:color w:val="000000"/>
          <w:lang w:val="en-GB"/>
        </w:rPr>
        <w:t xml:space="preserve">  </w:t>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i/>
          <w:color w:val="000000"/>
          <w:lang w:val="en-GB"/>
        </w:rPr>
        <w:t>Encyclopaedia of Women and Islamic Cultures</w:t>
      </w:r>
    </w:p>
    <w:p w:rsidR="000612A8" w:rsidRPr="00440B9F" w:rsidRDefault="000612A8" w:rsidP="001761FF">
      <w:pPr>
        <w:spacing w:after="0" w:line="240" w:lineRule="auto"/>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FO </w:t>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t>Foreign Office</w:t>
      </w:r>
    </w:p>
    <w:p w:rsidR="000612A8" w:rsidRPr="00440B9F" w:rsidRDefault="000612A8" w:rsidP="001761FF">
      <w:pPr>
        <w:spacing w:after="0" w:line="240" w:lineRule="auto"/>
        <w:ind w:left="3600" w:hanging="3600"/>
        <w:jc w:val="both"/>
        <w:rPr>
          <w:rFonts w:ascii="Palatino Linotype" w:hAnsi="Palatino Linotype" w:cs="Times New Roman"/>
          <w:i/>
          <w:color w:val="000000"/>
          <w:lang w:val="en-GB"/>
        </w:rPr>
      </w:pPr>
      <w:r w:rsidRPr="00440B9F">
        <w:rPr>
          <w:rFonts w:ascii="Palatino Linotype" w:hAnsi="Palatino Linotype" w:cs="Times New Roman"/>
          <w:color w:val="000000"/>
          <w:lang w:val="en-GB"/>
        </w:rPr>
        <w:t>Gebhardt</w:t>
      </w:r>
      <w:r w:rsidRPr="00440B9F">
        <w:rPr>
          <w:rFonts w:ascii="Palatino Linotype" w:hAnsi="Palatino Linotype" w:cs="Times New Roman"/>
          <w:i/>
          <w:color w:val="000000"/>
          <w:lang w:val="en-GB"/>
        </w:rPr>
        <w:t>, HSSCB</w:t>
      </w:r>
      <w:r w:rsidRPr="00440B9F">
        <w:rPr>
          <w:rFonts w:ascii="Palatino Linotype" w:hAnsi="Palatino Linotype" w:cs="Times New Roman"/>
          <w:color w:val="000000"/>
          <w:lang w:val="en-GB"/>
        </w:rPr>
        <w:t xml:space="preserve"> </w:t>
      </w:r>
      <w:r w:rsidRPr="00440B9F">
        <w:rPr>
          <w:rFonts w:ascii="Palatino Linotype" w:hAnsi="Palatino Linotype" w:cs="Times New Roman"/>
          <w:color w:val="000000"/>
          <w:lang w:val="en-GB"/>
        </w:rPr>
        <w:tab/>
        <w:t>Hans Gebhardt</w:t>
      </w:r>
      <w:r w:rsidRPr="00440B9F">
        <w:rPr>
          <w:rFonts w:ascii="Palatino Linotype" w:hAnsi="Palatino Linotype" w:cs="Times New Roman"/>
          <w:i/>
          <w:color w:val="000000"/>
          <w:lang w:val="en-GB"/>
        </w:rPr>
        <w:t xml:space="preserve"> et al. History, Space and Social Conflict in Beirut: The Quarter of Zokak el-Blat. </w:t>
      </w:r>
      <w:r w:rsidRPr="00440B9F">
        <w:rPr>
          <w:rFonts w:ascii="Palatino Linotype" w:hAnsi="Palatino Linotype" w:cs="Times New Roman"/>
          <w:color w:val="000000"/>
          <w:lang w:val="en-GB"/>
        </w:rPr>
        <w:t>Beirut: Ergon Verlag Würzburg in Kommission, 2005.</w:t>
      </w:r>
    </w:p>
    <w:p w:rsidR="000612A8" w:rsidRPr="00440B9F" w:rsidRDefault="000612A8" w:rsidP="001761FF">
      <w:pPr>
        <w:spacing w:after="0" w:line="240" w:lineRule="auto"/>
        <w:rPr>
          <w:rFonts w:ascii="Palatino Linotype" w:hAnsi="Palatino Linotype" w:cs="Times New Roman"/>
          <w:color w:val="000000"/>
          <w:lang w:val="en-GB"/>
        </w:rPr>
      </w:pPr>
      <w:r w:rsidRPr="00440B9F">
        <w:rPr>
          <w:rFonts w:ascii="Palatino Linotype" w:hAnsi="Palatino Linotype" w:cs="Times New Roman"/>
          <w:color w:val="000000"/>
          <w:lang w:val="en-GB"/>
        </w:rPr>
        <w:t>HHJ</w:t>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t>Henry Harris Jessup Papers</w:t>
      </w:r>
    </w:p>
    <w:p w:rsidR="000612A8" w:rsidRPr="00440B9F" w:rsidRDefault="000612A8" w:rsidP="001761FF">
      <w:pPr>
        <w:spacing w:after="0" w:line="240" w:lineRule="auto"/>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HHL </w:t>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t>Harvard Houghton Library</w:t>
      </w:r>
    </w:p>
    <w:p w:rsidR="000612A8" w:rsidRPr="00440B9F" w:rsidRDefault="000612A8" w:rsidP="001761FF">
      <w:pPr>
        <w:spacing w:after="0" w:line="240" w:lineRule="auto"/>
        <w:ind w:left="3600" w:hanging="3600"/>
        <w:jc w:val="both"/>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Hooker, </w:t>
      </w:r>
      <w:r w:rsidRPr="00440B9F">
        <w:rPr>
          <w:rFonts w:ascii="Palatino Linotype" w:hAnsi="Palatino Linotype" w:cs="Times New Roman"/>
          <w:i/>
          <w:color w:val="000000"/>
          <w:lang w:val="en-GB"/>
        </w:rPr>
        <w:t>MSLS</w:t>
      </w:r>
      <w:r w:rsidRPr="00440B9F">
        <w:rPr>
          <w:rFonts w:ascii="Palatino Linotype" w:hAnsi="Palatino Linotype" w:cs="Times New Roman"/>
          <w:color w:val="000000"/>
          <w:lang w:val="en-GB"/>
        </w:rPr>
        <w:tab/>
        <w:t xml:space="preserve">Edward W. Hooker. </w:t>
      </w:r>
      <w:r w:rsidRPr="00440B9F">
        <w:rPr>
          <w:rFonts w:ascii="Palatino Linotype" w:hAnsi="Palatino Linotype" w:cs="Times New Roman"/>
          <w:i/>
          <w:color w:val="000000"/>
          <w:lang w:val="en-GB"/>
        </w:rPr>
        <w:t xml:space="preserve">Memoir of Mrs. Sarah Lanman Smith, Late of the Mission in Syria. </w:t>
      </w:r>
      <w:r w:rsidRPr="00440B9F">
        <w:rPr>
          <w:rFonts w:ascii="Palatino Linotype" w:hAnsi="Palatino Linotype" w:cs="Times New Roman"/>
          <w:color w:val="000000"/>
          <w:lang w:val="en-GB"/>
        </w:rPr>
        <w:t>London: The Religious Tract Society, 1839.</w:t>
      </w:r>
    </w:p>
    <w:p w:rsidR="000612A8" w:rsidRPr="00440B9F" w:rsidRDefault="000612A8" w:rsidP="001761FF">
      <w:pPr>
        <w:spacing w:after="0" w:line="240" w:lineRule="auto"/>
        <w:ind w:left="3600" w:hanging="3600"/>
        <w:jc w:val="both"/>
        <w:rPr>
          <w:rFonts w:ascii="Palatino Linotype" w:hAnsi="Palatino Linotype" w:cs="Times New Roman"/>
          <w:i/>
          <w:color w:val="000000"/>
          <w:lang w:val="en-GB"/>
        </w:rPr>
      </w:pPr>
      <w:r w:rsidRPr="00440B9F">
        <w:rPr>
          <w:rFonts w:ascii="Palatino Linotype" w:hAnsi="Palatino Linotype" w:cs="Times New Roman"/>
          <w:color w:val="000000"/>
          <w:lang w:val="en-GB"/>
        </w:rPr>
        <w:t xml:space="preserve">Huber and Lutkenhaus, </w:t>
      </w:r>
      <w:r w:rsidRPr="00440B9F">
        <w:rPr>
          <w:rFonts w:ascii="Palatino Linotype" w:hAnsi="Palatino Linotype" w:cs="Times New Roman"/>
          <w:i/>
          <w:color w:val="000000"/>
          <w:lang w:val="en-GB"/>
        </w:rPr>
        <w:t>GM</w:t>
      </w:r>
      <w:r w:rsidRPr="00440B9F">
        <w:rPr>
          <w:rFonts w:ascii="Palatino Linotype" w:hAnsi="Palatino Linotype" w:cs="Times New Roman"/>
          <w:color w:val="000000"/>
          <w:lang w:val="en-GB"/>
        </w:rPr>
        <w:t xml:space="preserve"> </w:t>
      </w:r>
      <w:r w:rsidRPr="00440B9F">
        <w:rPr>
          <w:rFonts w:ascii="Palatino Linotype" w:hAnsi="Palatino Linotype" w:cs="Times New Roman"/>
          <w:color w:val="000000"/>
          <w:lang w:val="en-GB"/>
        </w:rPr>
        <w:tab/>
        <w:t xml:space="preserve">Mary Taylor Huber and Nancy Lutkenhaus. (eds.). </w:t>
      </w:r>
      <w:r w:rsidRPr="00440B9F">
        <w:rPr>
          <w:rFonts w:ascii="Palatino Linotype" w:hAnsi="Palatino Linotype" w:cs="Times New Roman"/>
          <w:i/>
          <w:color w:val="000000"/>
          <w:lang w:val="en-GB"/>
        </w:rPr>
        <w:t>Gendered Missions: Women and Men in Missionary Discourse and Practice.</w:t>
      </w:r>
      <w:r w:rsidRPr="00440B9F">
        <w:rPr>
          <w:rFonts w:ascii="Palatino Linotype" w:hAnsi="Palatino Linotype" w:cs="Times New Roman"/>
          <w:color w:val="000000"/>
          <w:lang w:val="en-GB"/>
        </w:rPr>
        <w:t xml:space="preserve"> Ann Arbor: University of Michigan Press, 1999.</w:t>
      </w:r>
    </w:p>
    <w:p w:rsidR="000612A8" w:rsidRPr="00440B9F" w:rsidRDefault="000612A8" w:rsidP="001761FF">
      <w:pPr>
        <w:spacing w:after="0" w:line="240" w:lineRule="auto"/>
        <w:ind w:left="1440" w:hanging="1440"/>
        <w:rPr>
          <w:rFonts w:ascii="Palatino Linotype" w:hAnsi="Palatino Linotype" w:cs="Times New Roman"/>
          <w:color w:val="000000"/>
          <w:lang w:val="en-GB"/>
        </w:rPr>
      </w:pPr>
      <w:r w:rsidRPr="00440B9F">
        <w:rPr>
          <w:rFonts w:ascii="Palatino Linotype" w:hAnsi="Palatino Linotype" w:cs="Times New Roman"/>
          <w:i/>
          <w:color w:val="000000"/>
          <w:lang w:val="en-GB"/>
        </w:rPr>
        <w:t>ICMR</w:t>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i/>
          <w:color w:val="000000"/>
          <w:lang w:val="en-GB"/>
        </w:rPr>
        <w:t>Islam and Christian-Muslim Relations</w:t>
      </w:r>
    </w:p>
    <w:p w:rsidR="000612A8" w:rsidRPr="00440B9F" w:rsidRDefault="000612A8" w:rsidP="001761FF">
      <w:pPr>
        <w:spacing w:after="0" w:line="240" w:lineRule="auto"/>
        <w:ind w:left="1440" w:hanging="1440"/>
        <w:rPr>
          <w:rFonts w:ascii="Palatino Linotype" w:hAnsi="Palatino Linotype" w:cs="Times New Roman"/>
          <w:i/>
          <w:color w:val="000000"/>
          <w:lang w:val="en-GB"/>
        </w:rPr>
      </w:pPr>
      <w:r w:rsidRPr="00440B9F">
        <w:rPr>
          <w:rFonts w:ascii="Palatino Linotype" w:hAnsi="Palatino Linotype" w:cs="Times New Roman"/>
          <w:i/>
          <w:color w:val="000000"/>
          <w:lang w:val="en-GB"/>
        </w:rPr>
        <w:t>IJMES</w:t>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i/>
          <w:color w:val="000000"/>
          <w:lang w:val="en-GB"/>
        </w:rPr>
        <w:t>International Journal of Middle East Studies</w:t>
      </w:r>
    </w:p>
    <w:p w:rsidR="000612A8" w:rsidRPr="00440B9F" w:rsidRDefault="000612A8" w:rsidP="001761FF">
      <w:pPr>
        <w:spacing w:after="0" w:line="240" w:lineRule="auto"/>
        <w:ind w:left="3600" w:hanging="3600"/>
        <w:jc w:val="both"/>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Jessup, </w:t>
      </w:r>
      <w:r w:rsidRPr="00440B9F">
        <w:rPr>
          <w:rFonts w:ascii="Palatino Linotype" w:hAnsi="Palatino Linotype" w:cs="Times New Roman"/>
          <w:i/>
          <w:color w:val="000000"/>
          <w:lang w:val="en-GB"/>
        </w:rPr>
        <w:t>WA</w:t>
      </w:r>
      <w:r w:rsidRPr="00440B9F">
        <w:rPr>
          <w:rFonts w:ascii="Palatino Linotype" w:eastAsia="Calibri" w:hAnsi="Palatino Linotype" w:cs="Times New Roman"/>
          <w:lang w:val="en-GB"/>
        </w:rPr>
        <w:t xml:space="preserve"> </w:t>
      </w:r>
      <w:r w:rsidRPr="00440B9F">
        <w:rPr>
          <w:rFonts w:ascii="Palatino Linotype" w:eastAsia="Calibri" w:hAnsi="Palatino Linotype" w:cs="Times New Roman"/>
          <w:lang w:val="en-GB"/>
        </w:rPr>
        <w:tab/>
      </w:r>
      <w:r w:rsidRPr="00440B9F">
        <w:rPr>
          <w:rFonts w:ascii="Palatino Linotype" w:hAnsi="Palatino Linotype" w:cs="Times New Roman"/>
          <w:color w:val="000000"/>
          <w:lang w:val="en-GB"/>
        </w:rPr>
        <w:t xml:space="preserve">Henry Harris Jessup. </w:t>
      </w:r>
      <w:r w:rsidRPr="00440B9F">
        <w:rPr>
          <w:rFonts w:ascii="Palatino Linotype" w:hAnsi="Palatino Linotype" w:cs="Times New Roman"/>
          <w:i/>
          <w:color w:val="000000"/>
          <w:lang w:val="en-GB"/>
        </w:rPr>
        <w:t xml:space="preserve">The Women of the Arabs: With a Chapter for Children </w:t>
      </w:r>
      <w:r w:rsidRPr="00440B9F">
        <w:rPr>
          <w:rFonts w:ascii="Palatino Linotype" w:hAnsi="Palatino Linotype" w:cs="Times New Roman"/>
          <w:color w:val="000000"/>
          <w:lang w:val="en-GB"/>
        </w:rPr>
        <w:t>(ed. C. S. Robinson and Isaac Riley). New York: Dodd &amp; Mead, Publishers, 1873.</w:t>
      </w:r>
    </w:p>
    <w:p w:rsidR="000612A8" w:rsidRPr="00440B9F" w:rsidRDefault="000612A8" w:rsidP="001761FF">
      <w:pPr>
        <w:spacing w:after="0" w:line="240" w:lineRule="auto"/>
        <w:ind w:left="3600" w:hanging="3600"/>
        <w:jc w:val="both"/>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LJS </w:t>
      </w:r>
      <w:r w:rsidRPr="00440B9F">
        <w:rPr>
          <w:rFonts w:ascii="Palatino Linotype" w:hAnsi="Palatino Linotype" w:cs="Times New Roman"/>
          <w:color w:val="000000"/>
          <w:lang w:val="en-GB"/>
        </w:rPr>
        <w:tab/>
        <w:t>London Society for Promoting Christianity amongst the Jews (London Jews Society)</w:t>
      </w:r>
    </w:p>
    <w:p w:rsidR="000612A8" w:rsidRPr="00440B9F" w:rsidRDefault="000612A8" w:rsidP="001761FF">
      <w:pPr>
        <w:spacing w:after="0" w:line="240" w:lineRule="auto"/>
        <w:rPr>
          <w:rFonts w:ascii="Palatino Linotype" w:hAnsi="Palatino Linotype" w:cs="Times New Roman"/>
          <w:i/>
          <w:color w:val="000000"/>
          <w:lang w:val="en-GB"/>
        </w:rPr>
      </w:pPr>
      <w:r w:rsidRPr="00440B9F">
        <w:rPr>
          <w:rFonts w:ascii="Palatino Linotype" w:hAnsi="Palatino Linotype" w:cs="Times New Roman"/>
          <w:i/>
          <w:color w:val="000000"/>
          <w:lang w:val="en-GB"/>
        </w:rPr>
        <w:t>MH</w:t>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i/>
          <w:color w:val="000000"/>
          <w:lang w:val="en-GB"/>
        </w:rPr>
        <w:t>Missionary Herald</w:t>
      </w:r>
    </w:p>
    <w:p w:rsidR="000612A8" w:rsidRPr="00440B9F" w:rsidRDefault="000612A8" w:rsidP="001761FF">
      <w:pPr>
        <w:spacing w:after="0" w:line="240" w:lineRule="auto"/>
        <w:ind w:left="3600" w:hanging="3600"/>
        <w:jc w:val="both"/>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Michie and Thomas, </w:t>
      </w:r>
      <w:r w:rsidRPr="00440B9F">
        <w:rPr>
          <w:rFonts w:ascii="Palatino Linotype" w:hAnsi="Palatino Linotype" w:cs="Times New Roman"/>
          <w:i/>
          <w:color w:val="000000"/>
          <w:lang w:val="en-GB"/>
        </w:rPr>
        <w:t>NCG</w:t>
      </w:r>
      <w:r w:rsidRPr="00440B9F">
        <w:rPr>
          <w:rFonts w:ascii="Palatino Linotype" w:hAnsi="Palatino Linotype" w:cs="Times New Roman"/>
          <w:color w:val="000000"/>
          <w:lang w:val="en-GB"/>
        </w:rPr>
        <w:t xml:space="preserve"> </w:t>
      </w:r>
      <w:r w:rsidRPr="00440B9F">
        <w:rPr>
          <w:rFonts w:ascii="Palatino Linotype" w:hAnsi="Palatino Linotype" w:cs="Times New Roman"/>
          <w:color w:val="000000"/>
          <w:lang w:val="en-GB"/>
        </w:rPr>
        <w:tab/>
        <w:t xml:space="preserve">Helena Michie and Ronald R. Thomas. (eds.). </w:t>
      </w:r>
      <w:r w:rsidRPr="00440B9F">
        <w:rPr>
          <w:rFonts w:ascii="Palatino Linotype" w:hAnsi="Palatino Linotype" w:cs="Times New Roman"/>
          <w:i/>
          <w:color w:val="000000"/>
          <w:lang w:val="en-GB"/>
        </w:rPr>
        <w:t>Nineteenth-Century Geographies: The Transformation of Space the Victorian Age to the American Century.</w:t>
      </w:r>
      <w:r w:rsidRPr="00440B9F">
        <w:rPr>
          <w:rFonts w:ascii="Palatino Linotype" w:hAnsi="Palatino Linotype" w:cs="Times New Roman"/>
          <w:color w:val="000000"/>
          <w:lang w:val="en-GB"/>
        </w:rPr>
        <w:t xml:space="preserve"> New Brunswick, NJ and London: Rutgers University Press, 1993.</w:t>
      </w:r>
    </w:p>
    <w:p w:rsidR="000612A8" w:rsidRPr="00440B9F" w:rsidRDefault="000612A8" w:rsidP="001761FF">
      <w:pPr>
        <w:spacing w:after="0" w:line="240" w:lineRule="auto"/>
        <w:ind w:left="3600" w:hanging="3686"/>
        <w:jc w:val="both"/>
        <w:rPr>
          <w:rFonts w:ascii="Palatino Linotype" w:hAnsi="Palatino Linotype" w:cs="Times New Roman"/>
          <w:i/>
          <w:color w:val="000000"/>
          <w:lang w:val="en-GB"/>
        </w:rPr>
      </w:pPr>
      <w:r w:rsidRPr="00440B9F">
        <w:rPr>
          <w:rFonts w:ascii="Palatino Linotype" w:hAnsi="Palatino Linotype" w:cs="Times New Roman"/>
          <w:i/>
          <w:color w:val="000000"/>
          <w:lang w:val="en-GB"/>
        </w:rPr>
        <w:t>MSM</w:t>
      </w:r>
      <w:r w:rsidRPr="00440B9F">
        <w:rPr>
          <w:rFonts w:ascii="Palatino Linotype" w:hAnsi="Palatino Linotype" w:cs="Times New Roman"/>
          <w:color w:val="000000"/>
          <w:lang w:val="en-GB"/>
        </w:rPr>
        <w:t xml:space="preserve"> </w:t>
      </w:r>
      <w:r w:rsidRPr="00440B9F">
        <w:rPr>
          <w:rFonts w:ascii="Palatino Linotype" w:hAnsi="Palatino Linotype" w:cs="Times New Roman"/>
          <w:color w:val="000000"/>
          <w:lang w:val="en-GB"/>
        </w:rPr>
        <w:tab/>
        <w:t xml:space="preserve">ABCFM, </w:t>
      </w:r>
      <w:r w:rsidRPr="00440B9F">
        <w:rPr>
          <w:rFonts w:ascii="Palatino Linotype" w:hAnsi="Palatino Linotype" w:cs="Times New Roman"/>
          <w:i/>
          <w:color w:val="000000"/>
          <w:lang w:val="en-GB"/>
        </w:rPr>
        <w:t>‘Minutes of the Special Meeting of the Syrian Mission, Held in the September and October, 1855, on occasion of the Visit of One of the Secretaries of the American Board of Commissioners for Foreign Missions’</w:t>
      </w:r>
      <w:r w:rsidRPr="00440B9F">
        <w:rPr>
          <w:rFonts w:ascii="Palatino Linotype" w:hAnsi="Palatino Linotype" w:cs="Times New Roman"/>
          <w:color w:val="000000"/>
          <w:lang w:val="en-GB"/>
        </w:rPr>
        <w:t>. Boston: T.R. Marvin, 1856.</w:t>
      </w:r>
    </w:p>
    <w:p w:rsidR="000612A8" w:rsidRPr="00440B9F" w:rsidRDefault="000612A8" w:rsidP="001761FF">
      <w:pPr>
        <w:spacing w:after="0" w:line="240" w:lineRule="auto"/>
        <w:ind w:left="3600" w:hanging="3600"/>
        <w:jc w:val="both"/>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Murre-van den Berg, </w:t>
      </w:r>
      <w:r w:rsidRPr="00440B9F">
        <w:rPr>
          <w:rFonts w:ascii="Palatino Linotype" w:hAnsi="Palatino Linotype" w:cs="Times New Roman"/>
          <w:i/>
          <w:color w:val="000000"/>
          <w:lang w:val="en-GB"/>
        </w:rPr>
        <w:t>NFAL</w:t>
      </w:r>
      <w:r w:rsidRPr="00440B9F">
        <w:rPr>
          <w:rFonts w:ascii="Palatino Linotype" w:hAnsi="Palatino Linotype" w:cs="Times New Roman"/>
          <w:color w:val="000000"/>
          <w:lang w:val="en-GB"/>
        </w:rPr>
        <w:t xml:space="preserve"> </w:t>
      </w:r>
      <w:r w:rsidRPr="00440B9F">
        <w:rPr>
          <w:rFonts w:ascii="Palatino Linotype" w:hAnsi="Palatino Linotype" w:cs="Times New Roman"/>
          <w:color w:val="000000"/>
          <w:lang w:val="en-GB"/>
        </w:rPr>
        <w:tab/>
        <w:t xml:space="preserve">Heleen Murre-van den Berg. (ed.). </w:t>
      </w:r>
      <w:r w:rsidRPr="00440B9F">
        <w:rPr>
          <w:rFonts w:ascii="Palatino Linotype" w:hAnsi="Palatino Linotype" w:cs="Times New Roman"/>
          <w:i/>
          <w:color w:val="000000"/>
          <w:lang w:val="en-GB"/>
        </w:rPr>
        <w:t>New Faith in Ancient Lands: Western Missions in the Middle East in the Nineteenth and early Twentieth Centuries</w:t>
      </w:r>
      <w:r w:rsidRPr="00440B9F">
        <w:rPr>
          <w:rFonts w:ascii="Palatino Linotype" w:hAnsi="Palatino Linotype" w:cs="Times New Roman"/>
          <w:color w:val="000000"/>
          <w:lang w:val="en-GB"/>
        </w:rPr>
        <w:t>. Leiden and Boston: Brill, 2006.</w:t>
      </w:r>
    </w:p>
    <w:p w:rsidR="000612A8" w:rsidRPr="00440B9F" w:rsidRDefault="000612A8" w:rsidP="001761FF">
      <w:pPr>
        <w:spacing w:after="0" w:line="240" w:lineRule="auto"/>
        <w:ind w:left="3600" w:hanging="3600"/>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PHS </w:t>
      </w:r>
      <w:r w:rsidRPr="00440B9F">
        <w:rPr>
          <w:rFonts w:ascii="Palatino Linotype" w:hAnsi="Palatino Linotype" w:cs="Times New Roman"/>
          <w:color w:val="000000"/>
          <w:lang w:val="en-GB"/>
        </w:rPr>
        <w:tab/>
        <w:t>Presbyterian Historical Society</w:t>
      </w:r>
    </w:p>
    <w:p w:rsidR="000612A8" w:rsidRPr="00440B9F" w:rsidRDefault="000612A8" w:rsidP="001761FF">
      <w:pPr>
        <w:spacing w:after="0" w:line="240" w:lineRule="auto"/>
        <w:ind w:left="3600" w:hanging="3600"/>
        <w:rPr>
          <w:rFonts w:ascii="Palatino Linotype" w:hAnsi="Palatino Linotype" w:cs="Times New Roman"/>
          <w:color w:val="000000"/>
          <w:lang w:val="en-GB"/>
        </w:rPr>
      </w:pPr>
      <w:r w:rsidRPr="00440B9F">
        <w:rPr>
          <w:rFonts w:ascii="Palatino Linotype" w:hAnsi="Palatino Linotype" w:cs="Times New Roman"/>
          <w:color w:val="000000"/>
          <w:lang w:val="en-GB"/>
        </w:rPr>
        <w:t>PRO:</w:t>
      </w:r>
      <w:r w:rsidRPr="00440B9F">
        <w:rPr>
          <w:rFonts w:ascii="Palatino Linotype" w:hAnsi="Palatino Linotype" w:cs="Times New Roman"/>
          <w:color w:val="000000"/>
          <w:lang w:val="en-GB"/>
        </w:rPr>
        <w:tab/>
        <w:t>[British] Public Records Office</w:t>
      </w:r>
    </w:p>
    <w:p w:rsidR="000612A8" w:rsidRPr="00440B9F" w:rsidRDefault="000612A8" w:rsidP="001761FF">
      <w:pPr>
        <w:spacing w:after="0" w:line="240" w:lineRule="auto"/>
        <w:ind w:left="3600" w:hanging="3600"/>
        <w:jc w:val="both"/>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Robinson and Smith, </w:t>
      </w:r>
      <w:r w:rsidRPr="00440B9F">
        <w:rPr>
          <w:rFonts w:ascii="Palatino Linotype" w:hAnsi="Palatino Linotype" w:cs="Times New Roman"/>
          <w:i/>
          <w:color w:val="000000"/>
          <w:lang w:val="en-GB"/>
        </w:rPr>
        <w:t>BR</w:t>
      </w:r>
      <w:r w:rsidRPr="00440B9F">
        <w:rPr>
          <w:rFonts w:ascii="Palatino Linotype" w:hAnsi="Palatino Linotype" w:cs="Times New Roman"/>
          <w:color w:val="000000"/>
          <w:lang w:val="en-GB"/>
        </w:rPr>
        <w:tab/>
        <w:t xml:space="preserve">Edward Robinson and Eli Smith. </w:t>
      </w:r>
      <w:r w:rsidRPr="00440B9F">
        <w:rPr>
          <w:rFonts w:ascii="Palatino Linotype" w:hAnsi="Palatino Linotype" w:cs="Times New Roman"/>
          <w:i/>
          <w:color w:val="000000"/>
          <w:lang w:val="en-GB"/>
        </w:rPr>
        <w:t>Biblical Researches in Palestine and the Adjacent Regions: A Journal of Travels in the Years 1838 and 1852</w:t>
      </w:r>
      <w:r w:rsidRPr="00440B9F">
        <w:rPr>
          <w:rFonts w:ascii="Palatino Linotype" w:hAnsi="Palatino Linotype" w:cs="Times New Roman"/>
          <w:color w:val="000000"/>
          <w:lang w:val="en-GB"/>
        </w:rPr>
        <w:t>. (Second Edition). London: John Murray, 1856.</w:t>
      </w:r>
    </w:p>
    <w:p w:rsidR="000612A8" w:rsidRPr="00440B9F" w:rsidRDefault="000612A8" w:rsidP="001761FF">
      <w:pPr>
        <w:spacing w:after="0" w:line="240" w:lineRule="auto"/>
        <w:ind w:left="3600" w:hanging="3600"/>
        <w:rPr>
          <w:rFonts w:ascii="Palatino Linotype" w:hAnsi="Palatino Linotype" w:cs="Times New Roman"/>
          <w:color w:val="000000"/>
          <w:lang w:val="en-GB"/>
        </w:rPr>
      </w:pPr>
      <w:r w:rsidRPr="00440B9F">
        <w:rPr>
          <w:rFonts w:ascii="Palatino Linotype" w:hAnsi="Palatino Linotype" w:cs="Times New Roman"/>
          <w:color w:val="000000"/>
          <w:lang w:val="en-GB"/>
        </w:rPr>
        <w:t>SPC</w:t>
      </w:r>
      <w:r w:rsidRPr="00440B9F">
        <w:rPr>
          <w:rFonts w:ascii="Palatino Linotype" w:hAnsi="Palatino Linotype" w:cs="Times New Roman"/>
          <w:color w:val="000000"/>
          <w:lang w:val="en-GB"/>
        </w:rPr>
        <w:tab/>
        <w:t xml:space="preserve">Syrian Protestant College </w:t>
      </w:r>
    </w:p>
    <w:p w:rsidR="000612A8" w:rsidRPr="00440B9F" w:rsidRDefault="000612A8" w:rsidP="001761FF">
      <w:pPr>
        <w:spacing w:after="0" w:line="240" w:lineRule="auto"/>
        <w:ind w:left="3600" w:hanging="3600"/>
        <w:jc w:val="both"/>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Tamcke and Marten, </w:t>
      </w:r>
      <w:r w:rsidRPr="00440B9F">
        <w:rPr>
          <w:rFonts w:ascii="Palatino Linotype" w:hAnsi="Palatino Linotype" w:cs="Times New Roman"/>
          <w:i/>
          <w:color w:val="000000"/>
          <w:lang w:val="en-GB"/>
        </w:rPr>
        <w:t>CWBCNB</w:t>
      </w:r>
      <w:r w:rsidRPr="00440B9F">
        <w:rPr>
          <w:rFonts w:ascii="Palatino Linotype" w:hAnsi="Palatino Linotype" w:cs="Times New Roman"/>
          <w:color w:val="000000"/>
          <w:lang w:val="en-GB"/>
        </w:rPr>
        <w:tab/>
        <w:t>Martin Tamcke and Michael Marten.</w:t>
      </w:r>
      <w:r w:rsidRPr="00440B9F">
        <w:rPr>
          <w:rFonts w:ascii="Palatino Linotype" w:hAnsi="Palatino Linotype" w:cs="Times New Roman"/>
          <w:i/>
          <w:color w:val="000000"/>
          <w:lang w:val="en-GB"/>
        </w:rPr>
        <w:t xml:space="preserve"> </w:t>
      </w:r>
      <w:r w:rsidRPr="00440B9F">
        <w:rPr>
          <w:rFonts w:ascii="Palatino Linotype" w:hAnsi="Palatino Linotype" w:cs="Times New Roman"/>
          <w:color w:val="000000"/>
          <w:lang w:val="en-GB"/>
        </w:rPr>
        <w:t xml:space="preserve">(eds.). </w:t>
      </w:r>
      <w:r w:rsidRPr="00440B9F">
        <w:rPr>
          <w:rFonts w:ascii="Palatino Linotype" w:hAnsi="Palatino Linotype" w:cs="Times New Roman"/>
          <w:i/>
          <w:color w:val="000000"/>
          <w:lang w:val="en-GB"/>
        </w:rPr>
        <w:t xml:space="preserve">Christian Witness Between Continuity and New Beginnings: Modern Historical Missions in the Middle East. </w:t>
      </w:r>
      <w:r w:rsidRPr="00440B9F">
        <w:rPr>
          <w:rFonts w:ascii="Palatino Linotype" w:hAnsi="Palatino Linotype" w:cs="Times New Roman"/>
          <w:color w:val="000000"/>
          <w:lang w:val="en-GB"/>
        </w:rPr>
        <w:t>Berlin: LIT-Verlag, 2006.</w:t>
      </w:r>
    </w:p>
    <w:p w:rsidR="000612A8" w:rsidRPr="00440B9F" w:rsidRDefault="000612A8" w:rsidP="001761FF">
      <w:pPr>
        <w:spacing w:after="0" w:line="240" w:lineRule="auto"/>
        <w:ind w:left="3600" w:hanging="3600"/>
        <w:jc w:val="both"/>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Tejirian and Simon, </w:t>
      </w:r>
      <w:r w:rsidRPr="00440B9F">
        <w:rPr>
          <w:rFonts w:ascii="Palatino Linotype" w:hAnsi="Palatino Linotype" w:cs="Times New Roman"/>
          <w:i/>
          <w:color w:val="000000"/>
          <w:lang w:val="en-GB"/>
        </w:rPr>
        <w:t>AI</w:t>
      </w:r>
      <w:r w:rsidRPr="00440B9F">
        <w:rPr>
          <w:rFonts w:ascii="Palatino Linotype" w:hAnsi="Palatino Linotype" w:cs="Times New Roman"/>
          <w:color w:val="000000"/>
          <w:lang w:val="en-GB"/>
        </w:rPr>
        <w:t xml:space="preserve"> </w:t>
      </w:r>
      <w:r w:rsidRPr="00440B9F">
        <w:rPr>
          <w:rFonts w:ascii="Palatino Linotype" w:hAnsi="Palatino Linotype" w:cs="Times New Roman"/>
          <w:color w:val="000000"/>
          <w:lang w:val="en-GB"/>
        </w:rPr>
        <w:tab/>
        <w:t xml:space="preserve">Eleanor H. Tejirian and Reeva Spector Simon. (eds.). </w:t>
      </w:r>
      <w:r w:rsidRPr="00440B9F">
        <w:rPr>
          <w:rFonts w:ascii="Palatino Linotype" w:hAnsi="Palatino Linotype" w:cs="Times New Roman"/>
          <w:i/>
          <w:color w:val="000000"/>
          <w:lang w:val="en-GB"/>
        </w:rPr>
        <w:t>Altruism and Imperialism: Western Cultural and Religious Missions in the Middle East</w:t>
      </w:r>
      <w:r w:rsidRPr="00440B9F">
        <w:rPr>
          <w:rFonts w:ascii="Palatino Linotype" w:hAnsi="Palatino Linotype" w:cs="Times New Roman"/>
          <w:color w:val="000000"/>
          <w:lang w:val="en-GB"/>
        </w:rPr>
        <w:t>. New York: Middle East Institute, Columbia University, Occasional Papers IV, 2002.</w:t>
      </w:r>
    </w:p>
    <w:p w:rsidR="000612A8" w:rsidRPr="00440B9F" w:rsidRDefault="000612A8" w:rsidP="001761FF">
      <w:pPr>
        <w:spacing w:after="0" w:line="240" w:lineRule="auto"/>
        <w:ind w:left="3600" w:hanging="3600"/>
        <w:jc w:val="both"/>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Thomson, </w:t>
      </w:r>
      <w:r w:rsidRPr="00440B9F">
        <w:rPr>
          <w:rFonts w:ascii="Palatino Linotype" w:hAnsi="Palatino Linotype" w:cs="Times New Roman"/>
          <w:i/>
          <w:color w:val="000000"/>
          <w:lang w:val="en-GB"/>
        </w:rPr>
        <w:t>LB</w:t>
      </w:r>
      <w:r w:rsidRPr="00440B9F">
        <w:rPr>
          <w:rFonts w:ascii="Palatino Linotype" w:hAnsi="Palatino Linotype" w:cs="Times New Roman"/>
          <w:color w:val="000000"/>
          <w:lang w:val="en-GB"/>
        </w:rPr>
        <w:t xml:space="preserve"> </w:t>
      </w:r>
      <w:r w:rsidRPr="00440B9F">
        <w:rPr>
          <w:rFonts w:ascii="Palatino Linotype" w:hAnsi="Palatino Linotype" w:cs="Times New Roman"/>
          <w:color w:val="000000"/>
          <w:lang w:val="en-GB"/>
        </w:rPr>
        <w:tab/>
        <w:t xml:space="preserve">William McClure Thomson. </w:t>
      </w:r>
      <w:r w:rsidRPr="00440B9F">
        <w:rPr>
          <w:rFonts w:ascii="Palatino Linotype" w:hAnsi="Palatino Linotype" w:cs="Times New Roman"/>
          <w:i/>
          <w:color w:val="000000"/>
          <w:lang w:val="en-GB"/>
        </w:rPr>
        <w:t>The Land and the Book: or, Biblical Illustrations Drawn from the Manners and Customs, the Scenes and Scenery of the Holy Land</w:t>
      </w:r>
      <w:r w:rsidRPr="00440B9F">
        <w:rPr>
          <w:rFonts w:ascii="Palatino Linotype" w:hAnsi="Palatino Linotype" w:cs="Times New Roman"/>
          <w:color w:val="000000"/>
          <w:lang w:val="en-GB"/>
        </w:rPr>
        <w:t xml:space="preserve">. </w:t>
      </w:r>
      <w:r w:rsidRPr="00440B9F">
        <w:rPr>
          <w:rFonts w:ascii="Palatino Linotype" w:hAnsi="Palatino Linotype" w:cs="Times New Roman"/>
          <w:i/>
          <w:color w:val="000000"/>
          <w:lang w:val="en-GB"/>
        </w:rPr>
        <w:t>Volume I and II.</w:t>
      </w:r>
      <w:r w:rsidRPr="00440B9F">
        <w:rPr>
          <w:rFonts w:ascii="Palatino Linotype" w:hAnsi="Palatino Linotype" w:cs="Times New Roman"/>
          <w:color w:val="000000"/>
          <w:lang w:val="en-GB"/>
        </w:rPr>
        <w:t xml:space="preserve"> New York: Harper and Brothers, 1859.</w:t>
      </w:r>
    </w:p>
    <w:p w:rsidR="000612A8" w:rsidRPr="00440B9F" w:rsidRDefault="000612A8" w:rsidP="001761FF">
      <w:pPr>
        <w:spacing w:after="0" w:line="240" w:lineRule="auto"/>
        <w:ind w:left="3600" w:hanging="3600"/>
        <w:jc w:val="both"/>
        <w:rPr>
          <w:rFonts w:ascii="Palatino Linotype" w:hAnsi="Palatino Linotype" w:cs="Times New Roman"/>
          <w:color w:val="000000"/>
          <w:lang w:val="en-GB"/>
        </w:rPr>
      </w:pPr>
      <w:r w:rsidRPr="00440B9F">
        <w:rPr>
          <w:rFonts w:ascii="Palatino Linotype" w:hAnsi="Palatino Linotype" w:cs="Times New Roman"/>
          <w:color w:val="000000"/>
          <w:lang w:val="en-GB"/>
        </w:rPr>
        <w:t>Tracey, ‘HABCFM’</w:t>
      </w:r>
      <w:r w:rsidRPr="00440B9F">
        <w:rPr>
          <w:rFonts w:ascii="Palatino Linotype" w:hAnsi="Palatino Linotype" w:cs="Times New Roman"/>
          <w:color w:val="000000"/>
          <w:lang w:val="en-GB"/>
        </w:rPr>
        <w:tab/>
        <w:t xml:space="preserve"> Joseph Tracey. ‘History of the American Board of Commissioners for Foreign Missions: Compiled Chiefly from the Published and Unpublished Documents of the Board’, in: n.s. (ed.), </w:t>
      </w:r>
      <w:r w:rsidRPr="00440B9F">
        <w:rPr>
          <w:rFonts w:ascii="Palatino Linotype" w:hAnsi="Palatino Linotype" w:cs="Times New Roman"/>
          <w:i/>
          <w:color w:val="000000"/>
          <w:lang w:val="en-GB"/>
        </w:rPr>
        <w:t>History of American Missions to the Heathen, From their Commencement to the Present Time,</w:t>
      </w:r>
      <w:r w:rsidRPr="00440B9F">
        <w:rPr>
          <w:rFonts w:ascii="Palatino Linotype" w:hAnsi="Palatino Linotype" w:cs="Times New Roman"/>
          <w:color w:val="000000"/>
          <w:lang w:val="en-GB"/>
        </w:rPr>
        <w:t xml:space="preserve"> Worcester: Sponner and Howland, 1840.</w:t>
      </w:r>
    </w:p>
    <w:p w:rsidR="000612A8" w:rsidRPr="00440B9F" w:rsidRDefault="000612A8" w:rsidP="001761FF">
      <w:pPr>
        <w:spacing w:after="0" w:line="240" w:lineRule="auto"/>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UPC </w:t>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t>United Presbyterian Church</w:t>
      </w:r>
    </w:p>
    <w:p w:rsidR="000612A8" w:rsidRPr="00440B9F" w:rsidRDefault="000612A8" w:rsidP="001761FF">
      <w:pPr>
        <w:spacing w:after="0" w:line="240" w:lineRule="auto"/>
        <w:ind w:left="3600" w:hanging="3600"/>
        <w:jc w:val="both"/>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Wortabet, </w:t>
      </w:r>
      <w:r w:rsidRPr="00440B9F">
        <w:rPr>
          <w:rFonts w:ascii="Palatino Linotype" w:hAnsi="Palatino Linotype" w:cs="Times New Roman"/>
          <w:i/>
          <w:color w:val="000000"/>
          <w:lang w:val="en-GB"/>
        </w:rPr>
        <w:t>RRS</w:t>
      </w:r>
      <w:r w:rsidRPr="00440B9F">
        <w:rPr>
          <w:rFonts w:ascii="Palatino Linotype" w:hAnsi="Palatino Linotype" w:cs="Times New Roman"/>
          <w:color w:val="000000"/>
          <w:lang w:val="en-GB"/>
        </w:rPr>
        <w:tab/>
        <w:t xml:space="preserve">John Wortabet. </w:t>
      </w:r>
      <w:r w:rsidRPr="00440B9F">
        <w:rPr>
          <w:rFonts w:ascii="Palatino Linotype" w:hAnsi="Palatino Linotype" w:cs="Times New Roman"/>
          <w:i/>
          <w:color w:val="000000"/>
          <w:lang w:val="en-GB"/>
        </w:rPr>
        <w:t>Researches into the Religions of Syria: Or, Sketches, Historical and Doctrinal, of Its Religious Sects. Drawn from Original Sources.</w:t>
      </w:r>
      <w:r w:rsidRPr="00440B9F">
        <w:rPr>
          <w:rFonts w:ascii="Palatino Linotype" w:hAnsi="Palatino Linotype" w:cs="Times New Roman"/>
          <w:color w:val="000000"/>
          <w:lang w:val="en-GB"/>
        </w:rPr>
        <w:t xml:space="preserve"> London: James Nisbet, 1860.</w:t>
      </w:r>
    </w:p>
    <w:p w:rsidR="000612A8" w:rsidRPr="00440B9F" w:rsidRDefault="000612A8" w:rsidP="001761FF">
      <w:pPr>
        <w:spacing w:after="0" w:line="240" w:lineRule="auto"/>
        <w:ind w:left="3600" w:hanging="3600"/>
        <w:jc w:val="both"/>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Wortabet, </w:t>
      </w:r>
      <w:r w:rsidRPr="00440B9F">
        <w:rPr>
          <w:rFonts w:ascii="Palatino Linotype" w:hAnsi="Palatino Linotype" w:cs="Times New Roman"/>
          <w:i/>
          <w:color w:val="000000"/>
          <w:lang w:val="en-GB"/>
        </w:rPr>
        <w:t>SS</w:t>
      </w:r>
      <w:r w:rsidRPr="00440B9F">
        <w:rPr>
          <w:rFonts w:ascii="Palatino Linotype" w:hAnsi="Palatino Linotype" w:cs="Times New Roman"/>
          <w:color w:val="000000"/>
          <w:lang w:val="en-GB"/>
        </w:rPr>
        <w:tab/>
        <w:t xml:space="preserve">Gregory M. Wortabet, </w:t>
      </w:r>
      <w:r w:rsidRPr="00440B9F">
        <w:rPr>
          <w:rFonts w:ascii="Palatino Linotype" w:hAnsi="Palatino Linotype" w:cs="Times New Roman"/>
          <w:i/>
          <w:color w:val="000000"/>
          <w:lang w:val="en-GB"/>
        </w:rPr>
        <w:t>Syria, and the Syrians; or, Turkey in the Dependencies.</w:t>
      </w:r>
      <w:r w:rsidRPr="00440B9F">
        <w:rPr>
          <w:rFonts w:ascii="Palatino Linotype" w:hAnsi="Palatino Linotype" w:cs="Times New Roman"/>
          <w:color w:val="000000"/>
          <w:lang w:val="en-GB"/>
        </w:rPr>
        <w:t xml:space="preserve"> </w:t>
      </w:r>
      <w:r w:rsidRPr="00440B9F">
        <w:rPr>
          <w:rFonts w:ascii="Palatino Linotype" w:hAnsi="Palatino Linotype" w:cs="Times New Roman"/>
          <w:i/>
          <w:color w:val="000000"/>
          <w:lang w:val="en-GB"/>
        </w:rPr>
        <w:t>Volume I</w:t>
      </w:r>
      <w:r w:rsidRPr="00440B9F">
        <w:rPr>
          <w:rFonts w:ascii="Palatino Linotype" w:hAnsi="Palatino Linotype" w:cs="Times New Roman"/>
          <w:color w:val="000000"/>
          <w:lang w:val="en-GB"/>
        </w:rPr>
        <w:t xml:space="preserve"> </w:t>
      </w:r>
      <w:r w:rsidRPr="00440B9F">
        <w:rPr>
          <w:rFonts w:ascii="Palatino Linotype" w:hAnsi="Palatino Linotype" w:cs="Times New Roman"/>
          <w:i/>
          <w:color w:val="000000"/>
          <w:lang w:val="en-GB"/>
        </w:rPr>
        <w:t>and II.</w:t>
      </w:r>
      <w:r w:rsidRPr="00440B9F">
        <w:rPr>
          <w:rFonts w:ascii="Palatino Linotype" w:hAnsi="Palatino Linotype" w:cs="Times New Roman"/>
          <w:color w:val="000000"/>
          <w:lang w:val="en-GB"/>
        </w:rPr>
        <w:t xml:space="preserve"> London: James Madden, 1856.</w:t>
      </w:r>
    </w:p>
    <w:p w:rsidR="000612A8" w:rsidRPr="00440B9F" w:rsidRDefault="000612A8" w:rsidP="001761FF">
      <w:pPr>
        <w:spacing w:after="0" w:line="240" w:lineRule="auto"/>
        <w:rPr>
          <w:rFonts w:ascii="Palatino Linotype" w:hAnsi="Palatino Linotype" w:cs="Times New Roman"/>
          <w:color w:val="000000"/>
          <w:lang w:val="en-GB"/>
        </w:rPr>
      </w:pPr>
      <w:r w:rsidRPr="00440B9F">
        <w:rPr>
          <w:rFonts w:ascii="Palatino Linotype" w:hAnsi="Palatino Linotype" w:cs="Times New Roman"/>
          <w:color w:val="000000"/>
          <w:lang w:val="en-GB"/>
        </w:rPr>
        <w:t xml:space="preserve">YDS </w:t>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r>
      <w:r w:rsidRPr="00440B9F">
        <w:rPr>
          <w:rFonts w:ascii="Palatino Linotype" w:hAnsi="Palatino Linotype" w:cs="Times New Roman"/>
          <w:color w:val="000000"/>
          <w:lang w:val="en-GB"/>
        </w:rPr>
        <w:tab/>
        <w:t>Yale Divinity School Library</w:t>
      </w:r>
    </w:p>
    <w:p w:rsidR="000612A8" w:rsidRPr="00440B9F" w:rsidRDefault="000612A8" w:rsidP="001761FF">
      <w:pPr>
        <w:spacing w:after="0"/>
        <w:rPr>
          <w:rFonts w:ascii="Palatino Linotype" w:hAnsi="Palatino Linotype" w:cs="Times New Roman"/>
          <w:color w:val="000000"/>
          <w:sz w:val="24"/>
          <w:szCs w:val="24"/>
          <w:lang w:val="en-GB"/>
        </w:rPr>
      </w:pPr>
    </w:p>
    <w:p w:rsidR="000612A8" w:rsidRPr="00440B9F" w:rsidRDefault="000612A8" w:rsidP="001761FF">
      <w:pPr>
        <w:spacing w:after="0"/>
        <w:jc w:val="center"/>
        <w:rPr>
          <w:rFonts w:ascii="Arial" w:hAnsi="Arial" w:cs="Arial"/>
          <w:b/>
          <w:smallCaps/>
          <w:sz w:val="24"/>
          <w:szCs w:val="24"/>
          <w:lang w:val="en-GB"/>
        </w:rPr>
      </w:pPr>
      <w:r w:rsidRPr="00440B9F">
        <w:rPr>
          <w:rFonts w:ascii="Arial" w:hAnsi="Arial" w:cs="Arial"/>
          <w:b/>
          <w:smallCaps/>
          <w:lang w:val="en-GB"/>
        </w:rPr>
        <w:br w:type="page"/>
      </w:r>
      <w:r w:rsidRPr="00440B9F">
        <w:rPr>
          <w:rFonts w:ascii="Arial" w:hAnsi="Arial" w:cs="Arial"/>
          <w:b/>
          <w:smallCaps/>
          <w:sz w:val="24"/>
          <w:szCs w:val="24"/>
          <w:lang w:val="en-GB"/>
        </w:rPr>
        <w:t>Glossary</w:t>
      </w:r>
    </w:p>
    <w:p w:rsidR="000612A8" w:rsidRPr="00440B9F" w:rsidRDefault="000612A8" w:rsidP="001761FF">
      <w:pPr>
        <w:spacing w:after="0"/>
        <w:rPr>
          <w:rFonts w:ascii="Arial" w:hAnsi="Arial" w:cs="Arial"/>
          <w:b/>
          <w:smallCaps/>
          <w:lang w:val="en-GB"/>
        </w:rPr>
      </w:pPr>
    </w:p>
    <w:tbl>
      <w:tblPr>
        <w:tblW w:w="0" w:type="auto"/>
        <w:tblLayout w:type="fixed"/>
        <w:tblLook w:val="04A0"/>
      </w:tblPr>
      <w:tblGrid>
        <w:gridCol w:w="1638"/>
        <w:gridCol w:w="7132"/>
      </w:tblGrid>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‛abidāt:</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Religious women or devotees.</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‛adis:</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A lentil dish.</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i/>
                <w:lang w:val="en-GB"/>
              </w:rPr>
              <w:t>Antebellum:</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‘Before the war’; period in United States history between the War of 1812 and the start of the American Civil War (1861).</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i/>
                <w:lang w:val="en-GB"/>
              </w:rPr>
              <w:t>a</w:t>
            </w:r>
            <w:r w:rsidRPr="00440B9F">
              <w:rPr>
                <w:rFonts w:ascii="Palatino Linotype" w:hAnsi="Palatino Linotype" w:cs="Arial"/>
                <w:bCs/>
                <w:i/>
                <w:lang w:val="en-GB"/>
              </w:rPr>
              <w:t>‛</w:t>
            </w:r>
            <w:r w:rsidRPr="00440B9F">
              <w:rPr>
                <w:rFonts w:ascii="Palatino Linotype" w:hAnsi="Palatino Linotype" w:cs="Arial"/>
                <w:i/>
                <w:lang w:val="en-GB"/>
              </w:rPr>
              <w:t>y</w:t>
            </w:r>
            <w:r w:rsidRPr="00440B9F">
              <w:rPr>
                <w:rFonts w:ascii="Palatino Linotype" w:hAnsi="Palatino Linotype" w:cs="Arial"/>
                <w:bCs/>
                <w:i/>
                <w:lang w:val="en-GB"/>
              </w:rPr>
              <w:t>ā</w:t>
            </w:r>
            <w:r w:rsidRPr="00440B9F">
              <w:rPr>
                <w:rFonts w:ascii="Palatino Linotype" w:hAnsi="Palatino Linotype" w:cs="Arial"/>
                <w:i/>
                <w:lang w:val="en-GB"/>
              </w:rPr>
              <w:t>n:</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Notables; composed of both the religious and secular leaders on Mount Lebanon.</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i/>
                <w:lang w:val="en-GB"/>
              </w:rPr>
              <w:t>ber</w:t>
            </w:r>
            <w:r w:rsidRPr="00440B9F">
              <w:rPr>
                <w:rFonts w:ascii="Palatino Linotype" w:hAnsi="Palatino Linotype" w:cs="Arial"/>
                <w:bCs/>
                <w:i/>
                <w:lang w:val="en-GB"/>
              </w:rPr>
              <w:t>ā</w:t>
            </w:r>
            <w:r w:rsidRPr="00440B9F">
              <w:rPr>
                <w:rFonts w:ascii="Palatino Linotype" w:hAnsi="Palatino Linotype" w:cs="Arial"/>
                <w:i/>
                <w:lang w:val="en-GB"/>
              </w:rPr>
              <w:t>t:</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Documents stating the legal privileges or protection of an individual; often used to ensure the political and diplomatic protection of a foreigner or an employee of a foreigner living in the Ottoman Empire.</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i/>
                <w:lang w:val="en-GB"/>
              </w:rPr>
              <w:t>ber</w:t>
            </w:r>
            <w:r w:rsidRPr="00440B9F">
              <w:rPr>
                <w:rFonts w:ascii="Palatino Linotype" w:hAnsi="Palatino Linotype" w:cs="Arial"/>
                <w:bCs/>
                <w:i/>
                <w:lang w:val="en-GB"/>
              </w:rPr>
              <w:t>ā</w:t>
            </w:r>
            <w:r w:rsidRPr="00440B9F">
              <w:rPr>
                <w:rFonts w:ascii="Palatino Linotype" w:hAnsi="Palatino Linotype" w:cs="Arial"/>
                <w:i/>
                <w:lang w:val="en-GB"/>
              </w:rPr>
              <w:t>th:</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 xml:space="preserve">One who holds a </w:t>
            </w:r>
            <w:r w:rsidRPr="00440B9F">
              <w:rPr>
                <w:rFonts w:ascii="Palatino Linotype" w:hAnsi="Palatino Linotype" w:cs="Arial"/>
                <w:i/>
                <w:lang w:val="en-GB"/>
              </w:rPr>
              <w:t>ber</w:t>
            </w:r>
            <w:r w:rsidRPr="00440B9F">
              <w:rPr>
                <w:rFonts w:ascii="Palatino Linotype" w:hAnsi="Palatino Linotype" w:cs="Arial"/>
                <w:bCs/>
                <w:i/>
                <w:lang w:val="en-GB"/>
              </w:rPr>
              <w:t>ā</w:t>
            </w:r>
            <w:r w:rsidRPr="00440B9F">
              <w:rPr>
                <w:rFonts w:ascii="Palatino Linotype" w:hAnsi="Palatino Linotype" w:cs="Arial"/>
                <w:i/>
                <w:lang w:val="en-GB"/>
              </w:rPr>
              <w:t>t.</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Bilād al-Shām:</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The territory within the Ottoman Empire that encompassed ‘Greater Syria’, which included the present day nation-states of Lebanon and Syria as well as areas in Jordan and Israel/Palestine.</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 xml:space="preserve">btul: </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Virgin; nun.</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Centre Hall House:</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A house with a central hall on the upper floor that ended in a double-arched or triple-arched façade of windows, which became the hallmark of the new Beirut middle classes during the mid to late nineteenth century.</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dār:</w:t>
            </w:r>
          </w:p>
        </w:tc>
        <w:tc>
          <w:tcPr>
            <w:tcW w:w="7132" w:type="dxa"/>
          </w:tcPr>
          <w:p w:rsidR="000612A8" w:rsidRPr="00440B9F" w:rsidRDefault="000612A8" w:rsidP="001761FF">
            <w:pPr>
              <w:spacing w:after="0"/>
              <w:jc w:val="both"/>
              <w:rPr>
                <w:rFonts w:ascii="Palatino Linotype" w:hAnsi="Palatino Linotype" w:cs="Arial"/>
                <w:bCs/>
                <w:lang w:val="en-GB"/>
              </w:rPr>
            </w:pPr>
            <w:r w:rsidRPr="00440B9F">
              <w:rPr>
                <w:rFonts w:ascii="Palatino Linotype" w:hAnsi="Palatino Linotype" w:cs="Arial"/>
                <w:bCs/>
                <w:lang w:val="en-GB"/>
              </w:rPr>
              <w:t>A one-roomed house; the name of the central room within a Centre Hall House.</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corvée:</w:t>
            </w:r>
          </w:p>
        </w:tc>
        <w:tc>
          <w:tcPr>
            <w:tcW w:w="7132" w:type="dxa"/>
          </w:tcPr>
          <w:p w:rsidR="000612A8" w:rsidRPr="00440B9F" w:rsidRDefault="000612A8" w:rsidP="001761FF">
            <w:pPr>
              <w:spacing w:after="0"/>
              <w:jc w:val="both"/>
              <w:rPr>
                <w:rFonts w:ascii="Palatino Linotype" w:hAnsi="Palatino Linotype" w:cs="Arial"/>
                <w:bCs/>
                <w:lang w:val="en-GB"/>
              </w:rPr>
            </w:pPr>
            <w:r w:rsidRPr="00440B9F">
              <w:rPr>
                <w:rFonts w:ascii="Palatino Linotype" w:hAnsi="Palatino Linotype" w:cs="Arial"/>
                <w:bCs/>
                <w:lang w:val="en-GB"/>
              </w:rPr>
              <w:t>Compulsory labour.</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dibs:</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Molasses made from vine fruits.</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conscription:</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Forced military service.</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diwān al-mushawarah:</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bCs/>
                <w:lang w:val="en-GB"/>
              </w:rPr>
              <w:t>A consultation council formed in Beirut by Muhammed Ali during the 1830s.</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i/>
                <w:lang w:val="en-GB"/>
              </w:rPr>
              <w:t>dhimm</w:t>
            </w:r>
            <w:r w:rsidRPr="00440B9F">
              <w:rPr>
                <w:rFonts w:ascii="Palatino Linotype" w:hAnsi="Palatino Linotype" w:cs="Arial"/>
                <w:bCs/>
                <w:i/>
                <w:lang w:val="en-GB"/>
              </w:rPr>
              <w:t>ī</w:t>
            </w:r>
            <w:r w:rsidRPr="00440B9F">
              <w:rPr>
                <w:rFonts w:ascii="Palatino Linotype" w:hAnsi="Palatino Linotype" w:cs="Arial"/>
                <w:i/>
                <w:lang w:val="en-GB"/>
              </w:rPr>
              <w:t>:</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‘People of the Book’; applied to Jews and Christians living in the Ottoman Empire to emphasis their distinct, but protected, position within Ottoman political structures.</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i/>
                <w:lang w:val="en-GB"/>
              </w:rPr>
              <w:t>emir:</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The title of the highest position within the political hierarchy on Mount Lebanon.</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i/>
                <w:lang w:val="en-GB"/>
              </w:rPr>
              <w:t>emirate:</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The secular hierarchy amongst the local leaders of Mount Lebanon.</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i/>
                <w:lang w:val="en-GB"/>
              </w:rPr>
              <w:t>Filioque:</w:t>
            </w:r>
          </w:p>
        </w:tc>
        <w:tc>
          <w:tcPr>
            <w:tcW w:w="7132" w:type="dxa"/>
          </w:tcPr>
          <w:p w:rsidR="000612A8" w:rsidRPr="00440B9F" w:rsidRDefault="000612A8" w:rsidP="001761FF">
            <w:pPr>
              <w:spacing w:after="0"/>
              <w:rPr>
                <w:rFonts w:ascii="Palatino Linotype" w:hAnsi="Palatino Linotype" w:cs="Arial"/>
                <w:lang w:val="en-GB"/>
              </w:rPr>
            </w:pPr>
            <w:r w:rsidRPr="00440B9F">
              <w:rPr>
                <w:rFonts w:ascii="Palatino Linotype" w:hAnsi="Palatino Linotype" w:cs="Arial"/>
                <w:lang w:val="en-GB"/>
              </w:rPr>
              <w:t>‘and the Son’- in regards to the procession of the Holy Spirit within the Christian Trinity; a clause added to the Nicene Creed accepted by the Protestant and Roman Catholic churches, but rejected by Orthodox churches, relating to the divine nature of Jesus Christ.</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fooliyyah:</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A dish of cooked fava beans and tomatoes.</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Franji:</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Frank; French; the term associated with European residents of the Ottoman Empire.</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hane:</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 xml:space="preserve">The household arrangement found in Ottoman Syria where separate living units were officially recognised (and taxed) under a shared family name. </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JaghbUni" w:hAnsi="JaghbUni" w:cs="Arial"/>
                <w:bCs/>
                <w:i/>
                <w:lang w:val="en-GB"/>
              </w:rPr>
              <w:t>ḥ</w:t>
            </w:r>
            <w:r w:rsidRPr="00440B9F">
              <w:rPr>
                <w:rFonts w:ascii="Palatino Linotype" w:hAnsi="Palatino Linotype" w:cs="Arial"/>
                <w:bCs/>
                <w:i/>
                <w:lang w:val="en-GB"/>
              </w:rPr>
              <w:t>arāt:</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Large, apartment-like houses, found in Beirut’s city centre during the early nineteenth century.</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i/>
                <w:lang w:val="en-GB"/>
              </w:rPr>
              <w:t>Hatt-ı Humayan:</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 xml:space="preserve">Ottoman Imperial Edit of 1856, which continued and refined the </w:t>
            </w:r>
            <w:r w:rsidRPr="00440B9F">
              <w:rPr>
                <w:rFonts w:ascii="Palatino Linotype" w:hAnsi="Palatino Linotype" w:cs="Arial"/>
                <w:i/>
                <w:lang w:val="en-GB"/>
              </w:rPr>
              <w:t xml:space="preserve">Tanzimat </w:t>
            </w:r>
            <w:r w:rsidRPr="00440B9F">
              <w:rPr>
                <w:rFonts w:ascii="Palatino Linotype" w:hAnsi="Palatino Linotype" w:cs="Arial"/>
                <w:lang w:val="en-GB"/>
              </w:rPr>
              <w:t>reforms through promising equality for all Ottoman subjects regardless of religious faith.</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bCs/>
                <w:i/>
                <w:lang w:val="en-GB"/>
              </w:rPr>
              <w:t>Hatt-ı Sherif of Gülhane:</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 xml:space="preserve">Ottoman Edict of 1836, which marked the beginning of the </w:t>
            </w:r>
            <w:r w:rsidRPr="00440B9F">
              <w:rPr>
                <w:rFonts w:ascii="Palatino Linotype" w:hAnsi="Palatino Linotype" w:cs="Arial"/>
                <w:i/>
                <w:lang w:val="en-GB"/>
              </w:rPr>
              <w:t>Tanzimat</w:t>
            </w:r>
            <w:r w:rsidRPr="00440B9F">
              <w:rPr>
                <w:rFonts w:ascii="Palatino Linotype" w:hAnsi="Palatino Linotype" w:cs="Arial"/>
                <w:lang w:val="en-GB"/>
              </w:rPr>
              <w:t xml:space="preserve"> reforms. </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i/>
                <w:lang w:val="en-GB"/>
              </w:rPr>
              <w:t>iqt</w:t>
            </w:r>
            <w:r w:rsidRPr="00440B9F">
              <w:rPr>
                <w:rFonts w:ascii="Palatino Linotype" w:hAnsi="Palatino Linotype" w:cs="Arial"/>
                <w:bCs/>
                <w:i/>
                <w:lang w:val="en-GB"/>
              </w:rPr>
              <w:t>ā</w:t>
            </w:r>
            <w:r w:rsidRPr="00440B9F">
              <w:rPr>
                <w:rFonts w:ascii="Palatino Linotype" w:hAnsi="Palatino Linotype" w:cs="Arial"/>
                <w:i/>
                <w:lang w:val="en-GB"/>
              </w:rPr>
              <w:t>‘:</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The system of governance on Mount Lebanon that followed a tax farming structure similar to other areas within the Ottoman Empire, but which drew upon local hierarchies and alliances.</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kibbeh:</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A traditional Syrian dish made with ground meat and bulgar wheat.</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labneh:</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A soft cheese made from strained yogurt.</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latinization:</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The process through which churches adopt and follow the religious tenets promoted by the Pope and the Roman Catholic Church.</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līwān:</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An open hall or room; the name given to the two and three stories houses that were popular in early nineteenth century Beirut, which had south-facing gardens surrounded by family living spaces, forming an ‘L’ or ‘U’ shape.</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i/>
                <w:lang w:val="en-GB"/>
              </w:rPr>
              <w:t>madh</w:t>
            </w:r>
            <w:r w:rsidRPr="00440B9F">
              <w:rPr>
                <w:rFonts w:ascii="KoufrUni" w:hAnsi="KoufrUni" w:cs="Arial"/>
                <w:i/>
                <w:lang w:val="en-GB"/>
              </w:rPr>
              <w:t>ā</w:t>
            </w:r>
            <w:r w:rsidRPr="00440B9F">
              <w:rPr>
                <w:rFonts w:ascii="Palatino Linotype" w:hAnsi="Palatino Linotype" w:cs="Arial"/>
                <w:i/>
                <w:lang w:val="en-GB"/>
              </w:rPr>
              <w:t>bi</w:t>
            </w:r>
            <w:r w:rsidRPr="00440B9F">
              <w:rPr>
                <w:rFonts w:ascii="JaghbUni" w:hAnsi="JaghbUni" w:cs="Arial"/>
                <w:i/>
                <w:lang w:val="en-GB"/>
              </w:rPr>
              <w:t>ḥ</w:t>
            </w:r>
            <w:r w:rsidRPr="00440B9F">
              <w:rPr>
                <w:rFonts w:ascii="Palatino Linotype" w:hAnsi="Palatino Linotype" w:cs="Arial"/>
                <w:i/>
                <w:lang w:val="en-GB"/>
              </w:rPr>
              <w:t xml:space="preserve"> al-sittīn:</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‘Massacres of the Sixties’; the series of violence on Mount Lebanon and Damascus during the summer of 1860.</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i/>
                <w:lang w:val="en-GB"/>
              </w:rPr>
              <w:t>mecil:</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Administrative councils.</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milk:</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Privately-owned land.</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i/>
                <w:lang w:val="en-GB"/>
              </w:rPr>
              <w:t>millet:</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A recognised religious-political community within Ottoman political structures, especially during the nineteenth century.</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miri:</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State-owned land that could be confiscated and used by Ottoman and local officials at whim. This often included agricultural land outside of cities.</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i/>
                <w:lang w:val="en-GB"/>
              </w:rPr>
              <w:t>muqata‛</w:t>
            </w:r>
            <w:r w:rsidRPr="00440B9F">
              <w:rPr>
                <w:rFonts w:ascii="Palatino Linotype" w:hAnsi="Palatino Linotype" w:cs="Arial"/>
                <w:bCs/>
                <w:i/>
                <w:lang w:val="en-GB"/>
              </w:rPr>
              <w:t>ā</w:t>
            </w:r>
            <w:r w:rsidRPr="00440B9F">
              <w:rPr>
                <w:rFonts w:ascii="Palatino Linotype" w:hAnsi="Palatino Linotype" w:cs="Arial"/>
                <w:i/>
                <w:lang w:val="en-GB"/>
              </w:rPr>
              <w:t>t:</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The district within a tax farm.</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i/>
                <w:lang w:val="en-GB"/>
              </w:rPr>
              <w:t>muqata‛ j</w:t>
            </w:r>
            <w:r w:rsidRPr="00440B9F">
              <w:rPr>
                <w:rFonts w:ascii="Palatino Linotype" w:hAnsi="Palatino Linotype" w:cs="Arial"/>
                <w:bCs/>
                <w:i/>
                <w:lang w:val="en-GB"/>
              </w:rPr>
              <w:t>ī</w:t>
            </w:r>
            <w:r w:rsidRPr="00440B9F">
              <w:rPr>
                <w:rFonts w:ascii="Palatino Linotype" w:hAnsi="Palatino Linotype" w:cs="Arial"/>
                <w:i/>
                <w:lang w:val="en-GB"/>
              </w:rPr>
              <w:t xml:space="preserve"> (</w:t>
            </w:r>
            <w:r w:rsidRPr="00440B9F">
              <w:rPr>
                <w:rFonts w:ascii="Palatino Linotype" w:hAnsi="Palatino Linotype" w:cs="Arial"/>
                <w:lang w:val="en-GB"/>
              </w:rPr>
              <w:t>pl.</w:t>
            </w:r>
            <w:r w:rsidRPr="00440B9F">
              <w:rPr>
                <w:rFonts w:ascii="Palatino Linotype" w:hAnsi="Palatino Linotype" w:cs="Arial"/>
                <w:i/>
                <w:lang w:val="en-GB"/>
              </w:rPr>
              <w:t xml:space="preserve"> muqata‘j</w:t>
            </w:r>
            <w:r w:rsidRPr="00440B9F">
              <w:rPr>
                <w:rFonts w:ascii="Palatino Linotype" w:hAnsi="Palatino Linotype" w:cs="Arial"/>
                <w:bCs/>
                <w:i/>
                <w:lang w:val="en-GB"/>
              </w:rPr>
              <w:t>ī</w:t>
            </w:r>
            <w:r w:rsidRPr="00440B9F">
              <w:rPr>
                <w:rFonts w:ascii="Palatino Linotype" w:hAnsi="Palatino Linotype" w:cs="Arial"/>
                <w:i/>
                <w:lang w:val="en-GB"/>
              </w:rPr>
              <w:t xml:space="preserve">yyah): </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Tax collector; secular ruler of an area on Mount Lebanon.</w:t>
            </w:r>
          </w:p>
        </w:tc>
      </w:tr>
      <w:tr w:rsidR="000612A8" w:rsidRPr="00440B9F" w:rsidTr="00B94AAF">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i/>
                <w:lang w:val="en-GB"/>
              </w:rPr>
              <w:t>Qa</w:t>
            </w:r>
            <w:r w:rsidRPr="00440B9F">
              <w:rPr>
                <w:rFonts w:ascii="Palatino Linotype" w:hAnsi="Palatino Linotype" w:cs="Arial"/>
                <w:bCs/>
                <w:i/>
                <w:lang w:val="en-GB"/>
              </w:rPr>
              <w:t>‛</w:t>
            </w:r>
            <w:r w:rsidRPr="00440B9F">
              <w:rPr>
                <w:rFonts w:ascii="Palatino Linotype" w:hAnsi="Palatino Linotype" w:cs="Arial"/>
                <w:i/>
                <w:lang w:val="en-GB"/>
              </w:rPr>
              <w:t>im maq</w:t>
            </w:r>
            <w:r w:rsidRPr="00440B9F">
              <w:rPr>
                <w:rFonts w:ascii="Palatino Linotype" w:hAnsi="Palatino Linotype" w:cs="Arial"/>
                <w:bCs/>
                <w:i/>
                <w:lang w:val="en-GB"/>
              </w:rPr>
              <w:t>ā</w:t>
            </w:r>
            <w:r w:rsidRPr="00440B9F">
              <w:rPr>
                <w:rFonts w:ascii="Palatino Linotype" w:hAnsi="Palatino Linotype" w:cs="Arial"/>
                <w:i/>
                <w:lang w:val="en-GB"/>
              </w:rPr>
              <w:t>m:</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 xml:space="preserve">The political leader of a </w:t>
            </w:r>
            <w:r w:rsidRPr="00440B9F">
              <w:rPr>
                <w:rFonts w:ascii="Palatino Linotype" w:hAnsi="Palatino Linotype" w:cs="Arial"/>
                <w:i/>
                <w:lang w:val="en-GB"/>
              </w:rPr>
              <w:t>Qa</w:t>
            </w:r>
            <w:r w:rsidRPr="00440B9F">
              <w:rPr>
                <w:rFonts w:ascii="Palatino Linotype" w:hAnsi="Palatino Linotype" w:cs="Arial"/>
                <w:bCs/>
                <w:i/>
                <w:lang w:val="en-GB"/>
              </w:rPr>
              <w:t>‛</w:t>
            </w:r>
            <w:r w:rsidRPr="00440B9F">
              <w:rPr>
                <w:rFonts w:ascii="Palatino Linotype" w:hAnsi="Palatino Linotype" w:cs="Arial"/>
                <w:i/>
                <w:lang w:val="en-GB"/>
              </w:rPr>
              <w:t>im maq</w:t>
            </w:r>
            <w:r w:rsidRPr="00440B9F">
              <w:rPr>
                <w:rFonts w:ascii="Palatino Linotype" w:hAnsi="Palatino Linotype" w:cs="Arial"/>
                <w:bCs/>
                <w:i/>
                <w:lang w:val="en-GB"/>
              </w:rPr>
              <w:t>ā</w:t>
            </w:r>
            <w:r w:rsidRPr="00440B9F">
              <w:rPr>
                <w:rFonts w:ascii="Palatino Linotype" w:hAnsi="Palatino Linotype" w:cs="Arial"/>
                <w:i/>
                <w:lang w:val="en-GB"/>
              </w:rPr>
              <w:t>mat.</w:t>
            </w:r>
            <w:r w:rsidRPr="00440B9F">
              <w:rPr>
                <w:rFonts w:ascii="Palatino Linotype" w:hAnsi="Palatino Linotype" w:cs="Arial"/>
                <w:lang w:val="en-GB"/>
              </w:rPr>
              <w:t xml:space="preserve"> </w:t>
            </w:r>
          </w:p>
        </w:tc>
      </w:tr>
      <w:tr w:rsidR="000612A8" w:rsidRPr="00440B9F" w:rsidTr="00B94AAF">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i/>
                <w:lang w:val="en-GB"/>
              </w:rPr>
              <w:t>Qa</w:t>
            </w:r>
            <w:r w:rsidRPr="00440B9F">
              <w:rPr>
                <w:rFonts w:ascii="Palatino Linotype" w:hAnsi="Palatino Linotype" w:cs="Arial"/>
                <w:bCs/>
                <w:i/>
                <w:lang w:val="en-GB"/>
              </w:rPr>
              <w:t>‛</w:t>
            </w:r>
            <w:r w:rsidRPr="00440B9F">
              <w:rPr>
                <w:rFonts w:ascii="Palatino Linotype" w:hAnsi="Palatino Linotype" w:cs="Arial"/>
                <w:i/>
                <w:lang w:val="en-GB"/>
              </w:rPr>
              <w:t>im maq</w:t>
            </w:r>
            <w:r w:rsidRPr="00440B9F">
              <w:rPr>
                <w:rFonts w:ascii="Palatino Linotype" w:hAnsi="Palatino Linotype" w:cs="Arial"/>
                <w:bCs/>
                <w:i/>
                <w:lang w:val="en-GB"/>
              </w:rPr>
              <w:t>ā</w:t>
            </w:r>
            <w:r w:rsidRPr="00440B9F">
              <w:rPr>
                <w:rFonts w:ascii="Palatino Linotype" w:hAnsi="Palatino Linotype" w:cs="Arial"/>
                <w:i/>
                <w:lang w:val="en-GB"/>
              </w:rPr>
              <w:t>mat:</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One of the two political regions/divisions of Mount Lebanon created by the Ottoman government during the period of 1843 to 1860.</w:t>
            </w:r>
          </w:p>
        </w:tc>
      </w:tr>
      <w:tr w:rsidR="000612A8" w:rsidRPr="00440B9F" w:rsidTr="006E3202">
        <w:tc>
          <w:tcPr>
            <w:tcW w:w="1638" w:type="dxa"/>
          </w:tcPr>
          <w:p w:rsidR="000612A8" w:rsidRPr="00440B9F" w:rsidRDefault="000612A8" w:rsidP="001761FF">
            <w:pPr>
              <w:spacing w:after="0"/>
              <w:rPr>
                <w:rFonts w:ascii="Palatino Linotype" w:hAnsi="Palatino Linotype" w:cs="Arial"/>
                <w:lang w:val="en-GB"/>
              </w:rPr>
            </w:pPr>
            <w:r w:rsidRPr="00440B9F">
              <w:rPr>
                <w:rFonts w:ascii="Palatino Linotype" w:hAnsi="Palatino Linotype" w:cs="Arial"/>
                <w:i/>
                <w:lang w:val="en-GB"/>
              </w:rPr>
              <w:t xml:space="preserve">rahibah </w:t>
            </w:r>
            <w:r w:rsidRPr="00440B9F">
              <w:rPr>
                <w:rFonts w:ascii="Palatino Linotype" w:hAnsi="Palatino Linotype" w:cs="Arial"/>
                <w:lang w:val="en-GB"/>
              </w:rPr>
              <w:t xml:space="preserve">(pl. </w:t>
            </w:r>
            <w:r w:rsidRPr="00440B9F">
              <w:rPr>
                <w:rFonts w:ascii="Palatino Linotype" w:hAnsi="Palatino Linotype" w:cs="Arial"/>
                <w:i/>
                <w:lang w:val="en-GB"/>
              </w:rPr>
              <w:t>rahib</w:t>
            </w:r>
            <w:r w:rsidRPr="00440B9F">
              <w:rPr>
                <w:rFonts w:ascii="Palatino Linotype" w:hAnsi="Palatino Linotype" w:cs="Arial"/>
                <w:bCs/>
                <w:i/>
                <w:lang w:val="en-GB"/>
              </w:rPr>
              <w:t>ā</w:t>
            </w:r>
            <w:r w:rsidRPr="00440B9F">
              <w:rPr>
                <w:rFonts w:ascii="Palatino Linotype" w:hAnsi="Palatino Linotype" w:cs="Arial"/>
                <w:i/>
                <w:lang w:val="en-GB"/>
              </w:rPr>
              <w:t>t):</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Nun.</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i/>
                <w:lang w:val="en-GB"/>
              </w:rPr>
              <w:t>Rum:</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Collective title for all Christians within the Ottoman Empire; used more specifically to reference those within the Greek Orthodox Church.</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qadi:</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Judge.</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samneh:</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Butter, pertaining to clarified, not churned, butter.</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KoufrUni" w:hAnsi="KoufrUni" w:cs="Arial"/>
                <w:i/>
                <w:lang w:val="en-GB"/>
              </w:rPr>
              <w:t>ṣ</w:t>
            </w:r>
            <w:r w:rsidRPr="00440B9F">
              <w:rPr>
                <w:rFonts w:ascii="Palatino Linotype" w:hAnsi="Palatino Linotype" w:cs="Arial"/>
                <w:i/>
                <w:lang w:val="en-GB"/>
              </w:rPr>
              <w:t>ilat al-ra</w:t>
            </w:r>
            <w:r w:rsidRPr="00440B9F">
              <w:rPr>
                <w:rFonts w:ascii="JaghbUni" w:hAnsi="JaghbUni" w:cs="Arial"/>
                <w:i/>
                <w:lang w:val="en-GB"/>
              </w:rPr>
              <w:t>ḥ</w:t>
            </w:r>
            <w:r w:rsidRPr="00440B9F">
              <w:rPr>
                <w:rFonts w:ascii="Palatino Linotype" w:hAnsi="Palatino Linotype" w:cs="Arial"/>
                <w:i/>
                <w:lang w:val="en-GB"/>
              </w:rPr>
              <w:t>im:</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‘Bonds of the womb’; kinship alliances.</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KoufrUni" w:hAnsi="KoufrUni" w:cs="Arial"/>
                <w:i/>
                <w:lang w:val="en-GB"/>
              </w:rPr>
              <w:t>ṭ</w:t>
            </w:r>
            <w:r w:rsidRPr="00440B9F">
              <w:rPr>
                <w:rFonts w:ascii="Palatino Linotype" w:hAnsi="Palatino Linotype" w:cs="Arial"/>
                <w:i/>
                <w:lang w:val="en-GB"/>
              </w:rPr>
              <w:t>ā’ifah (</w:t>
            </w:r>
            <w:r w:rsidRPr="00440B9F">
              <w:rPr>
                <w:rFonts w:ascii="Palatino Linotype" w:hAnsi="Palatino Linotype" w:cs="Arial"/>
                <w:lang w:val="en-GB"/>
              </w:rPr>
              <w:t>pl.</w:t>
            </w:r>
            <w:r w:rsidRPr="00440B9F">
              <w:rPr>
                <w:rFonts w:ascii="Palatino Linotype" w:hAnsi="Palatino Linotype" w:cs="Arial"/>
                <w:i/>
                <w:lang w:val="en-GB"/>
              </w:rPr>
              <w:t xml:space="preserve"> </w:t>
            </w:r>
            <w:r w:rsidRPr="00440B9F">
              <w:rPr>
                <w:rFonts w:ascii="KoufrUni" w:hAnsi="KoufrUni" w:cs="Arial"/>
                <w:i/>
                <w:lang w:val="en-GB"/>
              </w:rPr>
              <w:t>ṭ</w:t>
            </w:r>
            <w:r w:rsidRPr="00440B9F">
              <w:rPr>
                <w:rFonts w:ascii="Palatino Linotype" w:hAnsi="Palatino Linotype" w:cs="Arial"/>
                <w:i/>
                <w:lang w:val="en-GB"/>
              </w:rPr>
              <w:t>āwā’if):</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Locally-based communal association organised around a designated religious and/or secular identity, which was used for court records and to allocate taxes.</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i/>
                <w:lang w:val="en-GB"/>
              </w:rPr>
              <w:t>Tanzimat:</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A period of reforms initiated in 1839 by the Ottoman government to strengthen the relationship between the government and its subjects.</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theosis:</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 xml:space="preserve">Divinization; the process through which humans become one with God. This concept is central to Orthodox theology and can be achieved through the use of icons. </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 xml:space="preserve">Triple-Arched House: </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See Central-Hall House.</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i/>
                <w:lang w:val="en-GB"/>
              </w:rPr>
              <w:t>vilayet:</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A designated province within the Ottoman Empire.</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i/>
                <w:lang w:val="en-GB"/>
              </w:rPr>
              <w:t>wakīl:</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Representative council or assembly.</w:t>
            </w:r>
          </w:p>
        </w:tc>
      </w:tr>
      <w:tr w:rsidR="000612A8" w:rsidRPr="00440B9F" w:rsidTr="006E3202">
        <w:tc>
          <w:tcPr>
            <w:tcW w:w="1638" w:type="dxa"/>
          </w:tcPr>
          <w:p w:rsidR="000612A8" w:rsidRPr="00440B9F" w:rsidRDefault="000612A8" w:rsidP="001761FF">
            <w:pPr>
              <w:spacing w:after="0"/>
              <w:rPr>
                <w:rFonts w:ascii="Palatino Linotype" w:hAnsi="Palatino Linotype" w:cs="Arial"/>
                <w:i/>
                <w:lang w:val="en-GB"/>
              </w:rPr>
            </w:pPr>
            <w:r w:rsidRPr="00440B9F">
              <w:rPr>
                <w:rFonts w:ascii="Palatino Linotype" w:hAnsi="Palatino Linotype" w:cs="Arial"/>
                <w:i/>
                <w:lang w:val="en-GB"/>
              </w:rPr>
              <w:t>wālī:</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 xml:space="preserve">Governor of a province. </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waqf:</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An endowment, often of a building or land, to be used for religious or charitable purposes.</w:t>
            </w:r>
          </w:p>
        </w:tc>
      </w:tr>
      <w:tr w:rsidR="000612A8" w:rsidRPr="00440B9F" w:rsidTr="006E3202">
        <w:tc>
          <w:tcPr>
            <w:tcW w:w="1638" w:type="dxa"/>
          </w:tcPr>
          <w:p w:rsidR="000612A8" w:rsidRPr="00440B9F" w:rsidRDefault="000612A8" w:rsidP="001761FF">
            <w:pPr>
              <w:spacing w:after="0"/>
              <w:rPr>
                <w:rFonts w:ascii="Palatino Linotype" w:hAnsi="Palatino Linotype" w:cs="Arial"/>
                <w:bCs/>
                <w:i/>
                <w:lang w:val="en-GB"/>
              </w:rPr>
            </w:pPr>
            <w:r w:rsidRPr="00440B9F">
              <w:rPr>
                <w:rFonts w:ascii="Palatino Linotype" w:hAnsi="Palatino Linotype" w:cs="Arial"/>
                <w:bCs/>
                <w:i/>
                <w:lang w:val="en-GB"/>
              </w:rPr>
              <w:t>Zoqāq el-Blā</w:t>
            </w:r>
            <w:r w:rsidRPr="00440B9F">
              <w:rPr>
                <w:rFonts w:ascii="KoufrUni" w:hAnsi="KoufrUni" w:cs="Arial"/>
                <w:i/>
                <w:lang w:val="en-GB"/>
              </w:rPr>
              <w:t>ṭ</w:t>
            </w:r>
            <w:r w:rsidRPr="00440B9F">
              <w:rPr>
                <w:rFonts w:ascii="Palatino Linotype" w:hAnsi="Palatino Linotype" w:cs="Arial"/>
                <w:bCs/>
                <w:i/>
                <w:lang w:val="en-GB"/>
              </w:rPr>
              <w:t>:</w:t>
            </w:r>
          </w:p>
        </w:tc>
        <w:tc>
          <w:tcPr>
            <w:tcW w:w="7132" w:type="dxa"/>
          </w:tcPr>
          <w:p w:rsidR="000612A8" w:rsidRPr="00440B9F" w:rsidRDefault="000612A8" w:rsidP="001761FF">
            <w:pPr>
              <w:spacing w:after="0"/>
              <w:jc w:val="both"/>
              <w:rPr>
                <w:rFonts w:ascii="Palatino Linotype" w:hAnsi="Palatino Linotype" w:cs="Arial"/>
                <w:lang w:val="en-GB"/>
              </w:rPr>
            </w:pPr>
            <w:r w:rsidRPr="00440B9F">
              <w:rPr>
                <w:rFonts w:ascii="Palatino Linotype" w:hAnsi="Palatino Linotype" w:cs="Arial"/>
                <w:lang w:val="en-GB"/>
              </w:rPr>
              <w:t>‘The cobbled lane’; originally used to describe the first paved street in Beirut’s suburbs. It eventually referred to the suburbs around this street, which was an important location for the new houses and educational institutions of Beirut’s emerging middle class.</w:t>
            </w:r>
          </w:p>
        </w:tc>
      </w:tr>
    </w:tbl>
    <w:p w:rsidR="000612A8" w:rsidRPr="00440B9F" w:rsidRDefault="000612A8" w:rsidP="001761FF">
      <w:pPr>
        <w:spacing w:after="0"/>
        <w:rPr>
          <w:rFonts w:ascii="Arial" w:hAnsi="Arial" w:cs="Arial"/>
          <w:b/>
          <w:smallCaps/>
          <w:lang w:val="en-GB"/>
        </w:rPr>
      </w:pPr>
    </w:p>
    <w:p w:rsidR="000612A8" w:rsidRPr="00440B9F" w:rsidRDefault="000612A8" w:rsidP="001761FF">
      <w:pPr>
        <w:spacing w:after="0"/>
        <w:rPr>
          <w:rFonts w:ascii="Arial" w:hAnsi="Arial" w:cs="Arial"/>
          <w:b/>
          <w:smallCaps/>
          <w:lang w:val="en-GB"/>
        </w:rPr>
      </w:pPr>
      <w:r w:rsidRPr="00440B9F">
        <w:rPr>
          <w:rFonts w:ascii="Arial" w:hAnsi="Arial" w:cs="Arial"/>
          <w:b/>
          <w:smallCaps/>
          <w:lang w:val="en-GB"/>
        </w:rPr>
        <w:br w:type="page"/>
      </w:r>
    </w:p>
    <w:p w:rsidR="000612A8" w:rsidRPr="00440B9F" w:rsidRDefault="000612A8" w:rsidP="001761FF">
      <w:pPr>
        <w:spacing w:after="0"/>
        <w:jc w:val="center"/>
        <w:rPr>
          <w:rFonts w:ascii="Arial" w:hAnsi="Arial" w:cs="Arial"/>
          <w:b/>
          <w:smallCaps/>
          <w:lang w:val="en-GB"/>
        </w:rPr>
      </w:pPr>
      <w:r w:rsidRPr="00440B9F">
        <w:rPr>
          <w:rFonts w:ascii="Arial" w:hAnsi="Arial" w:cs="Arial"/>
          <w:b/>
          <w:smallCaps/>
          <w:noProof/>
          <w:lang w:val="en-GB"/>
        </w:rPr>
        <w:drawing>
          <wp:anchor distT="0" distB="0" distL="114300" distR="114300" simplePos="0" relativeHeight="251668480" behindDoc="0" locked="0" layoutInCell="1" allowOverlap="1">
            <wp:simplePos x="0" y="0"/>
            <wp:positionH relativeFrom="column">
              <wp:posOffset>621030</wp:posOffset>
            </wp:positionH>
            <wp:positionV relativeFrom="paragraph">
              <wp:posOffset>955675</wp:posOffset>
            </wp:positionV>
            <wp:extent cx="4279900" cy="5596255"/>
            <wp:effectExtent l="19050" t="0" r="6350" b="0"/>
            <wp:wrapSquare wrapText="bothSides"/>
            <wp:docPr id="1" name="Picture 0" descr="Lebanon map edited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banon map edited copy.jpg"/>
                    <pic:cNvPicPr/>
                  </pic:nvPicPr>
                  <pic:blipFill>
                    <a:blip r:embed="rId8"/>
                    <a:stretch>
                      <a:fillRect/>
                    </a:stretch>
                  </pic:blipFill>
                  <pic:spPr>
                    <a:xfrm>
                      <a:off x="0" y="0"/>
                      <a:ext cx="4279900" cy="5596255"/>
                    </a:xfrm>
                    <a:prstGeom prst="rect">
                      <a:avLst/>
                    </a:prstGeom>
                  </pic:spPr>
                </pic:pic>
              </a:graphicData>
            </a:graphic>
          </wp:anchor>
        </w:drawing>
      </w:r>
      <w:r w:rsidRPr="00440B9F">
        <w:rPr>
          <w:rFonts w:ascii="Arial" w:hAnsi="Arial" w:cs="Arial"/>
          <w:b/>
          <w:smallCaps/>
          <w:lang w:val="en-GB"/>
        </w:rPr>
        <w:t xml:space="preserve">Map of the Protestant Circle </w:t>
      </w:r>
    </w:p>
    <w:p w:rsidR="000612A8" w:rsidRPr="00440B9F" w:rsidRDefault="000612A8" w:rsidP="001761FF">
      <w:pPr>
        <w:spacing w:after="0"/>
        <w:jc w:val="center"/>
        <w:rPr>
          <w:rFonts w:ascii="Arial" w:hAnsi="Arial" w:cs="Arial"/>
          <w:b/>
          <w:smallCaps/>
          <w:lang w:val="en-GB"/>
        </w:rPr>
        <w:sectPr w:rsidR="000612A8" w:rsidRPr="00440B9F" w:rsidSect="00440B9F">
          <w:footerReference w:type="default" r:id="rId9"/>
          <w:footnotePr>
            <w:numRestart w:val="eachSect"/>
          </w:footnotePr>
          <w:pgSz w:w="12240" w:h="15840"/>
          <w:pgMar w:top="1138" w:right="1411" w:bottom="2268" w:left="2275" w:header="720" w:footer="720" w:gutter="0"/>
          <w:pgNumType w:fmt="lowerRoman" w:start="1"/>
          <w:cols w:space="720"/>
          <w:titlePg/>
          <w:docGrid w:linePitch="360"/>
        </w:sectPr>
      </w:pPr>
    </w:p>
    <w:p w:rsidR="0013204B" w:rsidRPr="00173C86" w:rsidRDefault="0013204B" w:rsidP="00130C8B">
      <w:pPr>
        <w:spacing w:after="0"/>
        <w:jc w:val="center"/>
        <w:rPr>
          <w:rFonts w:ascii="Arial" w:hAnsi="Arial" w:cs="Arial"/>
          <w:b/>
          <w:smallCaps/>
        </w:rPr>
      </w:pPr>
    </w:p>
    <w:sectPr w:rsidR="0013204B" w:rsidRPr="00173C86" w:rsidSect="006E3BFE">
      <w:footerReference w:type="default" r:id="rId10"/>
      <w:pgSz w:w="12240" w:h="15840"/>
      <w:pgMar w:top="1134" w:right="1418" w:bottom="2268" w:left="2268" w:header="720" w:footer="720" w:gutter="0"/>
      <w:pgNumType w:fmt="lowerRoman"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D2E" w:rsidRDefault="00DA7D2E" w:rsidP="00F9167C">
      <w:pPr>
        <w:spacing w:after="0" w:line="240" w:lineRule="auto"/>
      </w:pPr>
      <w:r>
        <w:separator/>
      </w:r>
    </w:p>
  </w:endnote>
  <w:endnote w:type="continuationSeparator" w:id="1">
    <w:p w:rsidR="00DA7D2E" w:rsidRDefault="00DA7D2E" w:rsidP="00F916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lbany">
    <w:altName w:val="Arial"/>
    <w:charset w:val="00"/>
    <w:family w:val="swiss"/>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387" w:usb1="40000013" w:usb2="00000000" w:usb3="00000000" w:csb0="0000019F" w:csb1="00000000"/>
  </w:font>
  <w:font w:name="Arial">
    <w:panose1 w:val="020B0604020202020204"/>
    <w:charset w:val="00"/>
    <w:family w:val="swiss"/>
    <w:pitch w:val="variable"/>
    <w:sig w:usb0="20002A87" w:usb1="80000000" w:usb2="00000008" w:usb3="00000000" w:csb0="000001FF" w:csb1="00000000"/>
  </w:font>
  <w:font w:name="JaghbUni">
    <w:panose1 w:val="02000503070000020003"/>
    <w:charset w:val="00"/>
    <w:family w:val="auto"/>
    <w:pitch w:val="variable"/>
    <w:sig w:usb0="A00000FF" w:usb1="00000000" w:usb2="00000000" w:usb3="00000000" w:csb0="00000019" w:csb1="00000000"/>
  </w:font>
  <w:font w:name="KoufrUni">
    <w:panose1 w:val="02000603080000020003"/>
    <w:charset w:val="00"/>
    <w:family w:val="auto"/>
    <w:pitch w:val="variable"/>
    <w:sig w:usb0="A00000FF" w:usb1="00000000" w:usb2="00000000" w:usb3="00000000" w:csb0="0000001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04154"/>
      <w:docPartObj>
        <w:docPartGallery w:val="Page Numbers (Bottom of Page)"/>
        <w:docPartUnique/>
      </w:docPartObj>
    </w:sdtPr>
    <w:sdtContent>
      <w:p w:rsidR="000612A8" w:rsidRDefault="000612A8">
        <w:pPr>
          <w:pStyle w:val="Footer"/>
          <w:jc w:val="right"/>
        </w:pPr>
        <w:fldSimple w:instr=" PAGE   \* MERGEFORMAT ">
          <w:r>
            <w:rPr>
              <w:noProof/>
            </w:rPr>
            <w:t>xiv</w:t>
          </w:r>
        </w:fldSimple>
      </w:p>
    </w:sdtContent>
  </w:sdt>
  <w:p w:rsidR="000612A8" w:rsidRDefault="000612A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84195"/>
      <w:docPartObj>
        <w:docPartGallery w:val="Page Numbers (Bottom of Page)"/>
        <w:docPartUnique/>
      </w:docPartObj>
    </w:sdtPr>
    <w:sdtContent>
      <w:p w:rsidR="004E7331" w:rsidRDefault="0033179D">
        <w:pPr>
          <w:pStyle w:val="Footer"/>
          <w:jc w:val="right"/>
        </w:pPr>
        <w:fldSimple w:instr=" PAGE   \* MERGEFORMAT ">
          <w:r w:rsidR="004F4E71">
            <w:rPr>
              <w:noProof/>
            </w:rPr>
            <w:t>v</w:t>
          </w:r>
        </w:fldSimple>
      </w:p>
    </w:sdtContent>
  </w:sdt>
  <w:p w:rsidR="004E7331" w:rsidRDefault="004E73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D2E" w:rsidRDefault="00DA7D2E" w:rsidP="00F9167C">
      <w:pPr>
        <w:spacing w:after="0" w:line="240" w:lineRule="auto"/>
      </w:pPr>
      <w:r>
        <w:separator/>
      </w:r>
    </w:p>
  </w:footnote>
  <w:footnote w:type="continuationSeparator" w:id="1">
    <w:p w:rsidR="00DA7D2E" w:rsidRDefault="00DA7D2E" w:rsidP="00F9167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669CE"/>
    <w:multiLevelType w:val="hybridMultilevel"/>
    <w:tmpl w:val="BCA0C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2E3567"/>
    <w:multiLevelType w:val="multilevel"/>
    <w:tmpl w:val="D93E9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80C392B"/>
    <w:multiLevelType w:val="hybridMultilevel"/>
    <w:tmpl w:val="D20CA59A"/>
    <w:lvl w:ilvl="0" w:tplc="42D662FC">
      <w:start w:val="1835"/>
      <w:numFmt w:val="bullet"/>
      <w:lvlText w:val=""/>
      <w:lvlJc w:val="left"/>
      <w:pPr>
        <w:tabs>
          <w:tab w:val="num" w:pos="420"/>
        </w:tabs>
        <w:ind w:left="420" w:hanging="360"/>
      </w:pPr>
      <w:rPr>
        <w:rFonts w:ascii="Symbol" w:eastAsia="Times New Roman" w:hAnsi="Symbol"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numRestart w:val="eachSect"/>
    <w:footnote w:id="0"/>
    <w:footnote w:id="1"/>
  </w:footnotePr>
  <w:endnotePr>
    <w:endnote w:id="0"/>
    <w:endnote w:id="1"/>
  </w:endnotePr>
  <w:compat/>
  <w:rsids>
    <w:rsidRoot w:val="00F9167C"/>
    <w:rsid w:val="000343EB"/>
    <w:rsid w:val="00037EA9"/>
    <w:rsid w:val="000557EF"/>
    <w:rsid w:val="000612A8"/>
    <w:rsid w:val="00073788"/>
    <w:rsid w:val="00076613"/>
    <w:rsid w:val="000B1772"/>
    <w:rsid w:val="000C66D2"/>
    <w:rsid w:val="000D54E9"/>
    <w:rsid w:val="000F0AEE"/>
    <w:rsid w:val="00114B9C"/>
    <w:rsid w:val="00130C8B"/>
    <w:rsid w:val="0013204B"/>
    <w:rsid w:val="00157312"/>
    <w:rsid w:val="00160BE5"/>
    <w:rsid w:val="00161DCD"/>
    <w:rsid w:val="00173C86"/>
    <w:rsid w:val="00181B29"/>
    <w:rsid w:val="001A6BE5"/>
    <w:rsid w:val="001C2A2A"/>
    <w:rsid w:val="001D3CDC"/>
    <w:rsid w:val="001E2AF8"/>
    <w:rsid w:val="001F764B"/>
    <w:rsid w:val="00226594"/>
    <w:rsid w:val="0025518B"/>
    <w:rsid w:val="0027665A"/>
    <w:rsid w:val="002A2D25"/>
    <w:rsid w:val="002A450A"/>
    <w:rsid w:val="002C23A0"/>
    <w:rsid w:val="002F0C89"/>
    <w:rsid w:val="002F31CF"/>
    <w:rsid w:val="0031039F"/>
    <w:rsid w:val="00323409"/>
    <w:rsid w:val="0032695F"/>
    <w:rsid w:val="0033179D"/>
    <w:rsid w:val="00360FFF"/>
    <w:rsid w:val="00365BAC"/>
    <w:rsid w:val="00377B1E"/>
    <w:rsid w:val="00397927"/>
    <w:rsid w:val="003B1D1A"/>
    <w:rsid w:val="003C2EBA"/>
    <w:rsid w:val="003C39FD"/>
    <w:rsid w:val="003E420F"/>
    <w:rsid w:val="004162F6"/>
    <w:rsid w:val="004345AB"/>
    <w:rsid w:val="004361AC"/>
    <w:rsid w:val="00470D5D"/>
    <w:rsid w:val="0047776D"/>
    <w:rsid w:val="004820C3"/>
    <w:rsid w:val="00486CD3"/>
    <w:rsid w:val="004B1E11"/>
    <w:rsid w:val="004B49AD"/>
    <w:rsid w:val="004D4E9C"/>
    <w:rsid w:val="004E7331"/>
    <w:rsid w:val="004F4AEF"/>
    <w:rsid w:val="004F4E71"/>
    <w:rsid w:val="00522068"/>
    <w:rsid w:val="005337BC"/>
    <w:rsid w:val="00535C9A"/>
    <w:rsid w:val="00564836"/>
    <w:rsid w:val="005D6C27"/>
    <w:rsid w:val="0060395E"/>
    <w:rsid w:val="0065496D"/>
    <w:rsid w:val="006C0E9D"/>
    <w:rsid w:val="006C37E0"/>
    <w:rsid w:val="006D0366"/>
    <w:rsid w:val="006E3202"/>
    <w:rsid w:val="006E3BFE"/>
    <w:rsid w:val="006F21EE"/>
    <w:rsid w:val="006F7A81"/>
    <w:rsid w:val="00700169"/>
    <w:rsid w:val="00752FC7"/>
    <w:rsid w:val="007873EE"/>
    <w:rsid w:val="007A0E10"/>
    <w:rsid w:val="007C482A"/>
    <w:rsid w:val="007D7F42"/>
    <w:rsid w:val="007E0B9B"/>
    <w:rsid w:val="00842A4D"/>
    <w:rsid w:val="00886588"/>
    <w:rsid w:val="008904B7"/>
    <w:rsid w:val="008B798E"/>
    <w:rsid w:val="008C0E55"/>
    <w:rsid w:val="008D1530"/>
    <w:rsid w:val="008E6080"/>
    <w:rsid w:val="008E6F1A"/>
    <w:rsid w:val="008F479A"/>
    <w:rsid w:val="00912D37"/>
    <w:rsid w:val="00914890"/>
    <w:rsid w:val="00915D2B"/>
    <w:rsid w:val="0093022D"/>
    <w:rsid w:val="00937D96"/>
    <w:rsid w:val="009912BE"/>
    <w:rsid w:val="00992F52"/>
    <w:rsid w:val="009A6C2C"/>
    <w:rsid w:val="009A7538"/>
    <w:rsid w:val="009C4542"/>
    <w:rsid w:val="009D1D8A"/>
    <w:rsid w:val="009D57F5"/>
    <w:rsid w:val="00A23290"/>
    <w:rsid w:val="00A3324F"/>
    <w:rsid w:val="00A507BA"/>
    <w:rsid w:val="00A908EA"/>
    <w:rsid w:val="00AD20B6"/>
    <w:rsid w:val="00B1394C"/>
    <w:rsid w:val="00B14006"/>
    <w:rsid w:val="00B15021"/>
    <w:rsid w:val="00B23009"/>
    <w:rsid w:val="00B5720A"/>
    <w:rsid w:val="00B924CF"/>
    <w:rsid w:val="00BB4F08"/>
    <w:rsid w:val="00BE19E5"/>
    <w:rsid w:val="00C03542"/>
    <w:rsid w:val="00C14673"/>
    <w:rsid w:val="00C17447"/>
    <w:rsid w:val="00C260BB"/>
    <w:rsid w:val="00C531B7"/>
    <w:rsid w:val="00C648C5"/>
    <w:rsid w:val="00C776F8"/>
    <w:rsid w:val="00CC1802"/>
    <w:rsid w:val="00CC5780"/>
    <w:rsid w:val="00CC672A"/>
    <w:rsid w:val="00CD2AE7"/>
    <w:rsid w:val="00CE14A7"/>
    <w:rsid w:val="00CF6D75"/>
    <w:rsid w:val="00CF7D4F"/>
    <w:rsid w:val="00D06808"/>
    <w:rsid w:val="00D1275B"/>
    <w:rsid w:val="00D433CA"/>
    <w:rsid w:val="00D511AF"/>
    <w:rsid w:val="00D66AF6"/>
    <w:rsid w:val="00D7793C"/>
    <w:rsid w:val="00D93230"/>
    <w:rsid w:val="00DA7D2E"/>
    <w:rsid w:val="00DB41FE"/>
    <w:rsid w:val="00DD7653"/>
    <w:rsid w:val="00DE326B"/>
    <w:rsid w:val="00E02454"/>
    <w:rsid w:val="00E23E29"/>
    <w:rsid w:val="00E4026C"/>
    <w:rsid w:val="00E55FD0"/>
    <w:rsid w:val="00E744A4"/>
    <w:rsid w:val="00E763DC"/>
    <w:rsid w:val="00ED400E"/>
    <w:rsid w:val="00EE3204"/>
    <w:rsid w:val="00EE54C7"/>
    <w:rsid w:val="00EF6033"/>
    <w:rsid w:val="00F00289"/>
    <w:rsid w:val="00F3372E"/>
    <w:rsid w:val="00F42EE4"/>
    <w:rsid w:val="00F75CE9"/>
    <w:rsid w:val="00F84FA8"/>
    <w:rsid w:val="00F9167C"/>
    <w:rsid w:val="00F9238C"/>
    <w:rsid w:val="00F94021"/>
    <w:rsid w:val="00FA31D1"/>
    <w:rsid w:val="00FC6174"/>
    <w:rsid w:val="00FE26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envelope return" w:uiPriority="0"/>
    <w:lsdException w:name="footnote reference"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F1A"/>
  </w:style>
  <w:style w:type="paragraph" w:styleId="Heading1">
    <w:name w:val="heading 1"/>
    <w:basedOn w:val="Normal"/>
    <w:next w:val="Normal"/>
    <w:link w:val="Heading1Char"/>
    <w:qFormat/>
    <w:rsid w:val="0015731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15731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
    <w:next w:val="BodyText"/>
    <w:link w:val="Heading3Char"/>
    <w:qFormat/>
    <w:rsid w:val="00157312"/>
    <w:pPr>
      <w:tabs>
        <w:tab w:val="num" w:pos="0"/>
      </w:tabs>
      <w:outlineLvl w:val="2"/>
    </w:pPr>
    <w:rPr>
      <w:b/>
      <w:bCs/>
      <w:sz w:val="26"/>
      <w:szCs w:val="26"/>
    </w:rPr>
  </w:style>
  <w:style w:type="paragraph" w:styleId="Heading4">
    <w:name w:val="heading 4"/>
    <w:basedOn w:val="Heading"/>
    <w:next w:val="BodyText"/>
    <w:link w:val="Heading4Char"/>
    <w:qFormat/>
    <w:rsid w:val="00157312"/>
    <w:pPr>
      <w:tabs>
        <w:tab w:val="num" w:pos="0"/>
      </w:tabs>
      <w:outlineLvl w:val="3"/>
    </w:pPr>
    <w:rPr>
      <w:b/>
      <w:bCs/>
      <w:i/>
      <w:iCs/>
      <w:sz w:val="24"/>
      <w:szCs w:val="24"/>
    </w:rPr>
  </w:style>
  <w:style w:type="paragraph" w:styleId="Heading5">
    <w:name w:val="heading 5"/>
    <w:basedOn w:val="Heading"/>
    <w:next w:val="BodyText"/>
    <w:link w:val="Heading5Char"/>
    <w:qFormat/>
    <w:rsid w:val="00157312"/>
    <w:pPr>
      <w:tabs>
        <w:tab w:val="num" w:pos="0"/>
      </w:tabs>
      <w:outlineLvl w:val="4"/>
    </w:pPr>
    <w:rPr>
      <w:b/>
      <w:bCs/>
      <w:sz w:val="22"/>
      <w:szCs w:val="22"/>
    </w:rPr>
  </w:style>
  <w:style w:type="paragraph" w:styleId="Heading6">
    <w:name w:val="heading 6"/>
    <w:basedOn w:val="Heading"/>
    <w:next w:val="BodyText"/>
    <w:link w:val="Heading6Char"/>
    <w:qFormat/>
    <w:rsid w:val="00157312"/>
    <w:pPr>
      <w:tabs>
        <w:tab w:val="num" w:pos="0"/>
      </w:tabs>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F9167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9167C"/>
  </w:style>
  <w:style w:type="paragraph" w:styleId="Footer">
    <w:name w:val="footer"/>
    <w:basedOn w:val="Normal"/>
    <w:link w:val="FooterChar"/>
    <w:uiPriority w:val="99"/>
    <w:unhideWhenUsed/>
    <w:rsid w:val="00F916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167C"/>
  </w:style>
  <w:style w:type="table" w:styleId="TableGrid">
    <w:name w:val="Table Grid"/>
    <w:basedOn w:val="TableNormal"/>
    <w:rsid w:val="00173C8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semiHidden/>
    <w:unhideWhenUsed/>
    <w:rsid w:val="00F9238C"/>
    <w:pPr>
      <w:spacing w:after="120"/>
    </w:pPr>
  </w:style>
  <w:style w:type="character" w:customStyle="1" w:styleId="BodyTextChar">
    <w:name w:val="Body Text Char"/>
    <w:basedOn w:val="DefaultParagraphFont"/>
    <w:link w:val="BodyText"/>
    <w:uiPriority w:val="99"/>
    <w:semiHidden/>
    <w:rsid w:val="00F9238C"/>
  </w:style>
  <w:style w:type="paragraph" w:styleId="BalloonText">
    <w:name w:val="Balloon Text"/>
    <w:basedOn w:val="Normal"/>
    <w:link w:val="BalloonTextChar"/>
    <w:uiPriority w:val="99"/>
    <w:semiHidden/>
    <w:unhideWhenUsed/>
    <w:rsid w:val="00DE32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326B"/>
    <w:rPr>
      <w:rFonts w:ascii="Tahoma" w:hAnsi="Tahoma" w:cs="Tahoma"/>
      <w:sz w:val="16"/>
      <w:szCs w:val="16"/>
    </w:rPr>
  </w:style>
  <w:style w:type="paragraph" w:styleId="FootnoteText">
    <w:name w:val="footnote text"/>
    <w:basedOn w:val="Normal"/>
    <w:link w:val="FootnoteTextChar"/>
    <w:unhideWhenUsed/>
    <w:rsid w:val="00D433CA"/>
    <w:pPr>
      <w:spacing w:after="0" w:line="240" w:lineRule="auto"/>
    </w:pPr>
    <w:rPr>
      <w:sz w:val="20"/>
      <w:szCs w:val="20"/>
    </w:rPr>
  </w:style>
  <w:style w:type="character" w:customStyle="1" w:styleId="FootnoteTextChar">
    <w:name w:val="Footnote Text Char"/>
    <w:basedOn w:val="DefaultParagraphFont"/>
    <w:link w:val="FootnoteText"/>
    <w:uiPriority w:val="99"/>
    <w:rsid w:val="00D433CA"/>
    <w:rPr>
      <w:sz w:val="20"/>
      <w:szCs w:val="20"/>
    </w:rPr>
  </w:style>
  <w:style w:type="character" w:customStyle="1" w:styleId="Heading1Char">
    <w:name w:val="Heading 1 Char"/>
    <w:basedOn w:val="DefaultParagraphFont"/>
    <w:link w:val="Heading1"/>
    <w:uiPriority w:val="9"/>
    <w:rsid w:val="0015731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731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157312"/>
    <w:rPr>
      <w:rFonts w:ascii="Albany" w:eastAsia="HG Mincho Light J" w:hAnsi="Albany" w:cs="Arial Unicode MS"/>
      <w:b/>
      <w:bCs/>
      <w:color w:val="000000"/>
      <w:sz w:val="26"/>
      <w:szCs w:val="26"/>
    </w:rPr>
  </w:style>
  <w:style w:type="character" w:customStyle="1" w:styleId="Heading4Char">
    <w:name w:val="Heading 4 Char"/>
    <w:basedOn w:val="DefaultParagraphFont"/>
    <w:link w:val="Heading4"/>
    <w:rsid w:val="00157312"/>
    <w:rPr>
      <w:rFonts w:ascii="Albany" w:eastAsia="HG Mincho Light J" w:hAnsi="Albany" w:cs="Arial Unicode MS"/>
      <w:b/>
      <w:bCs/>
      <w:i/>
      <w:iCs/>
      <w:color w:val="000000"/>
      <w:sz w:val="24"/>
      <w:szCs w:val="24"/>
    </w:rPr>
  </w:style>
  <w:style w:type="character" w:customStyle="1" w:styleId="Heading5Char">
    <w:name w:val="Heading 5 Char"/>
    <w:basedOn w:val="DefaultParagraphFont"/>
    <w:link w:val="Heading5"/>
    <w:rsid w:val="00157312"/>
    <w:rPr>
      <w:rFonts w:ascii="Albany" w:eastAsia="HG Mincho Light J" w:hAnsi="Albany" w:cs="Arial Unicode MS"/>
      <w:b/>
      <w:bCs/>
      <w:color w:val="000000"/>
    </w:rPr>
  </w:style>
  <w:style w:type="character" w:customStyle="1" w:styleId="Heading6Char">
    <w:name w:val="Heading 6 Char"/>
    <w:basedOn w:val="DefaultParagraphFont"/>
    <w:link w:val="Heading6"/>
    <w:rsid w:val="00157312"/>
    <w:rPr>
      <w:rFonts w:ascii="Albany" w:eastAsia="HG Mincho Light J" w:hAnsi="Albany" w:cs="Arial Unicode MS"/>
      <w:b/>
      <w:bCs/>
      <w:color w:val="000000"/>
      <w:sz w:val="20"/>
      <w:szCs w:val="20"/>
    </w:rPr>
  </w:style>
  <w:style w:type="character" w:styleId="FootnoteReference">
    <w:name w:val="footnote reference"/>
    <w:basedOn w:val="DefaultParagraphFont"/>
    <w:semiHidden/>
    <w:unhideWhenUsed/>
    <w:rsid w:val="00157312"/>
    <w:rPr>
      <w:vertAlign w:val="superscript"/>
    </w:rPr>
  </w:style>
  <w:style w:type="paragraph" w:styleId="DocumentMap">
    <w:name w:val="Document Map"/>
    <w:basedOn w:val="Normal"/>
    <w:link w:val="DocumentMapChar"/>
    <w:uiPriority w:val="99"/>
    <w:semiHidden/>
    <w:unhideWhenUsed/>
    <w:rsid w:val="00157312"/>
    <w:pPr>
      <w:spacing w:after="0" w:line="240" w:lineRule="auto"/>
    </w:pPr>
    <w:rPr>
      <w:rFonts w:ascii="Tahoma" w:eastAsia="Calibri" w:hAnsi="Tahoma" w:cs="Tahoma"/>
      <w:sz w:val="16"/>
      <w:szCs w:val="16"/>
      <w:lang w:val="en-GB"/>
    </w:rPr>
  </w:style>
  <w:style w:type="character" w:customStyle="1" w:styleId="DocumentMapChar">
    <w:name w:val="Document Map Char"/>
    <w:basedOn w:val="DefaultParagraphFont"/>
    <w:link w:val="DocumentMap"/>
    <w:uiPriority w:val="99"/>
    <w:semiHidden/>
    <w:rsid w:val="00157312"/>
    <w:rPr>
      <w:rFonts w:ascii="Tahoma" w:eastAsia="Calibri" w:hAnsi="Tahoma" w:cs="Tahoma"/>
      <w:sz w:val="16"/>
      <w:szCs w:val="16"/>
      <w:lang w:val="en-GB"/>
    </w:rPr>
  </w:style>
  <w:style w:type="character" w:styleId="Hyperlink">
    <w:name w:val="Hyperlink"/>
    <w:basedOn w:val="DefaultParagraphFont"/>
    <w:unhideWhenUsed/>
    <w:rsid w:val="00157312"/>
    <w:rPr>
      <w:color w:val="0000FF"/>
      <w:u w:val="single"/>
    </w:rPr>
  </w:style>
  <w:style w:type="paragraph" w:styleId="EndnoteText">
    <w:name w:val="endnote text"/>
    <w:basedOn w:val="Normal"/>
    <w:link w:val="EndnoteTextChar"/>
    <w:uiPriority w:val="99"/>
    <w:semiHidden/>
    <w:unhideWhenUsed/>
    <w:rsid w:val="00157312"/>
    <w:rPr>
      <w:rFonts w:ascii="Garamond" w:eastAsia="Calibri" w:hAnsi="Garamond" w:cs="Times New Roman"/>
      <w:sz w:val="20"/>
      <w:szCs w:val="20"/>
      <w:lang w:val="en-GB"/>
    </w:rPr>
  </w:style>
  <w:style w:type="character" w:customStyle="1" w:styleId="EndnoteTextChar">
    <w:name w:val="Endnote Text Char"/>
    <w:basedOn w:val="DefaultParagraphFont"/>
    <w:link w:val="EndnoteText"/>
    <w:uiPriority w:val="99"/>
    <w:semiHidden/>
    <w:rsid w:val="00157312"/>
    <w:rPr>
      <w:rFonts w:ascii="Garamond" w:eastAsia="Calibri" w:hAnsi="Garamond" w:cs="Times New Roman"/>
      <w:sz w:val="20"/>
      <w:szCs w:val="20"/>
      <w:lang w:val="en-GB"/>
    </w:rPr>
  </w:style>
  <w:style w:type="character" w:styleId="EndnoteReference">
    <w:name w:val="endnote reference"/>
    <w:basedOn w:val="DefaultParagraphFont"/>
    <w:semiHidden/>
    <w:unhideWhenUsed/>
    <w:rsid w:val="00157312"/>
    <w:rPr>
      <w:vertAlign w:val="superscript"/>
    </w:rPr>
  </w:style>
  <w:style w:type="character" w:styleId="CommentReference">
    <w:name w:val="annotation reference"/>
    <w:basedOn w:val="DefaultParagraphFont"/>
    <w:uiPriority w:val="99"/>
    <w:semiHidden/>
    <w:unhideWhenUsed/>
    <w:rsid w:val="00157312"/>
    <w:rPr>
      <w:sz w:val="16"/>
      <w:szCs w:val="16"/>
    </w:rPr>
  </w:style>
  <w:style w:type="paragraph" w:styleId="CommentText">
    <w:name w:val="annotation text"/>
    <w:basedOn w:val="Normal"/>
    <w:link w:val="CommentTextChar"/>
    <w:uiPriority w:val="99"/>
    <w:semiHidden/>
    <w:unhideWhenUsed/>
    <w:rsid w:val="00157312"/>
    <w:rPr>
      <w:rFonts w:ascii="Garamond" w:eastAsia="Calibri" w:hAnsi="Garamond" w:cs="Times New Roman"/>
      <w:sz w:val="20"/>
      <w:szCs w:val="20"/>
      <w:lang w:val="en-GB"/>
    </w:rPr>
  </w:style>
  <w:style w:type="character" w:customStyle="1" w:styleId="CommentTextChar">
    <w:name w:val="Comment Text Char"/>
    <w:basedOn w:val="DefaultParagraphFont"/>
    <w:link w:val="CommentText"/>
    <w:uiPriority w:val="99"/>
    <w:semiHidden/>
    <w:rsid w:val="00157312"/>
    <w:rPr>
      <w:rFonts w:ascii="Garamond" w:eastAsia="Calibri" w:hAnsi="Garamond"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57312"/>
    <w:rPr>
      <w:b/>
      <w:bCs/>
    </w:rPr>
  </w:style>
  <w:style w:type="character" w:customStyle="1" w:styleId="CommentSubjectChar">
    <w:name w:val="Comment Subject Char"/>
    <w:basedOn w:val="CommentTextChar"/>
    <w:link w:val="CommentSubject"/>
    <w:uiPriority w:val="99"/>
    <w:semiHidden/>
    <w:rsid w:val="00157312"/>
    <w:rPr>
      <w:b/>
      <w:bCs/>
    </w:rPr>
  </w:style>
  <w:style w:type="character" w:customStyle="1" w:styleId="FootnoteCharacters">
    <w:name w:val="Footnote Characters"/>
    <w:rsid w:val="00157312"/>
  </w:style>
  <w:style w:type="character" w:customStyle="1" w:styleId="EndnoteCharacters">
    <w:name w:val="Endnote Characters"/>
    <w:rsid w:val="00157312"/>
  </w:style>
  <w:style w:type="paragraph" w:customStyle="1" w:styleId="Heading">
    <w:name w:val="Heading"/>
    <w:basedOn w:val="Normal"/>
    <w:next w:val="BodyText"/>
    <w:rsid w:val="00157312"/>
    <w:pPr>
      <w:keepNext/>
      <w:widowControl w:val="0"/>
      <w:suppressAutoHyphens/>
      <w:spacing w:before="240" w:after="283" w:line="240" w:lineRule="auto"/>
    </w:pPr>
    <w:rPr>
      <w:rFonts w:ascii="Albany" w:eastAsia="HG Mincho Light J" w:hAnsi="Albany" w:cs="Arial Unicode MS"/>
      <w:color w:val="000000"/>
      <w:sz w:val="28"/>
      <w:szCs w:val="28"/>
    </w:rPr>
  </w:style>
  <w:style w:type="paragraph" w:styleId="List">
    <w:name w:val="List"/>
    <w:basedOn w:val="BodyText"/>
    <w:semiHidden/>
    <w:rsid w:val="00157312"/>
    <w:pPr>
      <w:widowControl w:val="0"/>
      <w:suppressAutoHyphens/>
      <w:spacing w:after="0" w:line="240" w:lineRule="auto"/>
    </w:pPr>
    <w:rPr>
      <w:rFonts w:ascii="Garamond" w:eastAsia="Times New Roman" w:hAnsi="Garamond" w:cs="Times New Roman"/>
      <w:color w:val="000000"/>
      <w:sz w:val="24"/>
      <w:szCs w:val="24"/>
    </w:rPr>
  </w:style>
  <w:style w:type="paragraph" w:customStyle="1" w:styleId="TableContents">
    <w:name w:val="Table Contents"/>
    <w:basedOn w:val="BodyText"/>
    <w:rsid w:val="00157312"/>
    <w:pPr>
      <w:widowControl w:val="0"/>
      <w:suppressAutoHyphens/>
      <w:spacing w:after="0" w:line="240" w:lineRule="auto"/>
    </w:pPr>
    <w:rPr>
      <w:rFonts w:ascii="Garamond" w:eastAsia="Times New Roman" w:hAnsi="Garamond" w:cs="Times New Roman"/>
      <w:color w:val="000000"/>
      <w:sz w:val="24"/>
      <w:szCs w:val="24"/>
    </w:rPr>
  </w:style>
  <w:style w:type="paragraph" w:styleId="Caption">
    <w:name w:val="caption"/>
    <w:basedOn w:val="Normal"/>
    <w:qFormat/>
    <w:rsid w:val="00157312"/>
    <w:pPr>
      <w:widowControl w:val="0"/>
      <w:suppressLineNumbers/>
      <w:suppressAutoHyphens/>
      <w:spacing w:before="120" w:after="120" w:line="240" w:lineRule="auto"/>
    </w:pPr>
    <w:rPr>
      <w:rFonts w:ascii="Garamond" w:eastAsia="Times New Roman" w:hAnsi="Garamond" w:cs="Times New Roman"/>
      <w:i/>
      <w:iCs/>
      <w:color w:val="000000"/>
      <w:sz w:val="24"/>
      <w:szCs w:val="24"/>
    </w:rPr>
  </w:style>
  <w:style w:type="paragraph" w:styleId="EnvelopeReturn">
    <w:name w:val="envelope return"/>
    <w:basedOn w:val="Normal"/>
    <w:semiHidden/>
    <w:rsid w:val="00157312"/>
    <w:pPr>
      <w:widowControl w:val="0"/>
      <w:suppressAutoHyphens/>
      <w:spacing w:after="0" w:line="240" w:lineRule="auto"/>
    </w:pPr>
    <w:rPr>
      <w:rFonts w:ascii="Garamond" w:eastAsia="Times New Roman" w:hAnsi="Garamond" w:cs="Times New Roman"/>
      <w:i/>
      <w:color w:val="000000"/>
      <w:sz w:val="24"/>
      <w:szCs w:val="24"/>
    </w:rPr>
  </w:style>
  <w:style w:type="paragraph" w:customStyle="1" w:styleId="Index">
    <w:name w:val="Index"/>
    <w:basedOn w:val="Normal"/>
    <w:rsid w:val="00157312"/>
    <w:pPr>
      <w:widowControl w:val="0"/>
      <w:suppressLineNumbers/>
      <w:suppressAutoHyphens/>
      <w:spacing w:after="0" w:line="240" w:lineRule="auto"/>
    </w:pPr>
    <w:rPr>
      <w:rFonts w:ascii="Garamond" w:eastAsia="Times New Roman" w:hAnsi="Garamond" w:cs="Times New Roman"/>
      <w:color w:val="000000"/>
      <w:sz w:val="24"/>
      <w:szCs w:val="24"/>
    </w:rPr>
  </w:style>
  <w:style w:type="paragraph" w:customStyle="1" w:styleId="Quotations">
    <w:name w:val="Quotations"/>
    <w:basedOn w:val="Normal"/>
    <w:rsid w:val="00157312"/>
    <w:pPr>
      <w:widowControl w:val="0"/>
      <w:pBdr>
        <w:top w:val="single" w:sz="1" w:space="7" w:color="C0C0C0"/>
        <w:left w:val="single" w:sz="1" w:space="7" w:color="C0C0C0"/>
        <w:bottom w:val="single" w:sz="1" w:space="7" w:color="C0C0C0"/>
        <w:right w:val="single" w:sz="1" w:space="7" w:color="C0C0C0"/>
      </w:pBdr>
      <w:suppressAutoHyphens/>
      <w:spacing w:after="283" w:line="240" w:lineRule="auto"/>
      <w:ind w:left="567" w:right="567"/>
    </w:pPr>
    <w:rPr>
      <w:rFonts w:ascii="Garamond" w:eastAsia="Times New Roman" w:hAnsi="Garamond" w:cs="Times New Roman"/>
      <w:color w:val="000000"/>
      <w:sz w:val="24"/>
      <w:szCs w:val="24"/>
    </w:rPr>
  </w:style>
  <w:style w:type="paragraph" w:customStyle="1" w:styleId="HorizontalLine">
    <w:name w:val="Horizontal Line"/>
    <w:basedOn w:val="Normal"/>
    <w:next w:val="BodyText"/>
    <w:rsid w:val="00157312"/>
    <w:pPr>
      <w:widowControl w:val="0"/>
      <w:pBdr>
        <w:bottom w:val="double" w:sz="1" w:space="0" w:color="808080"/>
      </w:pBdr>
      <w:suppressAutoHyphens/>
      <w:spacing w:after="283" w:line="240" w:lineRule="auto"/>
    </w:pPr>
    <w:rPr>
      <w:rFonts w:ascii="Garamond" w:eastAsia="Times New Roman" w:hAnsi="Garamond" w:cs="Times New Roman"/>
      <w:color w:val="000000"/>
      <w:sz w:val="12"/>
      <w:szCs w:val="24"/>
    </w:rPr>
  </w:style>
  <w:style w:type="numbering" w:customStyle="1" w:styleId="NoList1">
    <w:name w:val="No List1"/>
    <w:next w:val="NoList"/>
    <w:uiPriority w:val="99"/>
    <w:semiHidden/>
    <w:unhideWhenUsed/>
    <w:rsid w:val="00157312"/>
  </w:style>
  <w:style w:type="table" w:customStyle="1" w:styleId="TableGrid1">
    <w:name w:val="Table Grid1"/>
    <w:basedOn w:val="TableNormal"/>
    <w:next w:val="TableGrid"/>
    <w:uiPriority w:val="59"/>
    <w:rsid w:val="00157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ibliography">
    <w:name w:val="Bibliography"/>
    <w:basedOn w:val="Normal"/>
    <w:next w:val="Normal"/>
    <w:uiPriority w:val="37"/>
    <w:unhideWhenUsed/>
    <w:rsid w:val="00157312"/>
    <w:pPr>
      <w:widowControl w:val="0"/>
      <w:suppressAutoHyphens/>
      <w:spacing w:after="0" w:line="240" w:lineRule="auto"/>
    </w:pPr>
    <w:rPr>
      <w:rFonts w:ascii="Times New Roman" w:eastAsia="Times New Roman" w:hAnsi="Times New Roman" w:cs="Times New Roman"/>
      <w:sz w:val="24"/>
      <w:szCs w:val="24"/>
    </w:rPr>
  </w:style>
  <w:style w:type="character" w:customStyle="1" w:styleId="c03">
    <w:name w:val="c03"/>
    <w:basedOn w:val="DefaultParagraphFont"/>
    <w:rsid w:val="00157312"/>
  </w:style>
  <w:style w:type="character" w:customStyle="1" w:styleId="boldtext">
    <w:name w:val="boldtext"/>
    <w:basedOn w:val="DefaultParagraphFont"/>
    <w:rsid w:val="00157312"/>
  </w:style>
  <w:style w:type="character" w:customStyle="1" w:styleId="bodytext0">
    <w:name w:val="bodytext"/>
    <w:basedOn w:val="DefaultParagraphFont"/>
    <w:rsid w:val="0015731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80BF9AD1-FCAF-478F-87C0-9080CB682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2750</Words>
  <Characters>15675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dc:creator>
  <cp:keywords/>
  <dc:description/>
  <cp:lastModifiedBy>Christine 2</cp:lastModifiedBy>
  <cp:revision>38</cp:revision>
  <cp:lastPrinted>2009-05-06T12:24:00Z</cp:lastPrinted>
  <dcterms:created xsi:type="dcterms:W3CDTF">2008-11-28T09:02:00Z</dcterms:created>
  <dcterms:modified xsi:type="dcterms:W3CDTF">2009-06-02T19:52:00Z</dcterms:modified>
</cp:coreProperties>
</file>